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73" w:rsidRPr="001266F2" w:rsidRDefault="00660A73" w:rsidP="00660A7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0A73" w:rsidRPr="002C4747" w:rsidRDefault="00660A73" w:rsidP="00660A73">
      <w:pPr>
        <w:spacing w:after="0" w:line="240" w:lineRule="auto"/>
        <w:ind w:firstLine="426"/>
        <w:jc w:val="center"/>
        <w:rPr>
          <w:rFonts w:ascii="Cambria" w:hAnsi="Cambria" w:cs="Cambria"/>
          <w:b/>
          <w:color w:val="984806" w:themeColor="accent6" w:themeShade="80"/>
          <w:sz w:val="24"/>
          <w:szCs w:val="24"/>
        </w:rPr>
      </w:pPr>
      <w:r w:rsidRPr="002C4747">
        <w:rPr>
          <w:rFonts w:ascii="Cambria" w:hAnsi="Cambria" w:cs="Cambria"/>
          <w:b/>
          <w:color w:val="984806" w:themeColor="accent6" w:themeShade="80"/>
          <w:sz w:val="24"/>
          <w:szCs w:val="24"/>
        </w:rPr>
        <w:t>Методические рекомендации по разработке и внедрению системы</w:t>
      </w:r>
    </w:p>
    <w:p w:rsidR="00660A73" w:rsidRPr="002C4747" w:rsidRDefault="00660A73" w:rsidP="00660A73">
      <w:pPr>
        <w:spacing w:after="0" w:line="240" w:lineRule="auto"/>
        <w:ind w:firstLine="426"/>
        <w:jc w:val="center"/>
        <w:rPr>
          <w:rFonts w:ascii="Cambria" w:hAnsi="Cambria" w:cs="Cambria"/>
          <w:b/>
          <w:color w:val="984806" w:themeColor="accent6" w:themeShade="80"/>
          <w:sz w:val="24"/>
          <w:szCs w:val="24"/>
        </w:rPr>
      </w:pPr>
      <w:r w:rsidRPr="002C4747">
        <w:rPr>
          <w:rFonts w:ascii="Cambria" w:hAnsi="Cambria" w:cs="Cambria"/>
          <w:b/>
          <w:color w:val="984806" w:themeColor="accent6" w:themeShade="80"/>
          <w:sz w:val="24"/>
          <w:szCs w:val="24"/>
        </w:rPr>
        <w:t xml:space="preserve"> (целевой модели) наставничества педагогических работников</w:t>
      </w:r>
    </w:p>
    <w:p w:rsidR="00660A73" w:rsidRPr="001266F2" w:rsidRDefault="00660A73" w:rsidP="00660A73">
      <w:pPr>
        <w:spacing w:after="0" w:line="240" w:lineRule="auto"/>
        <w:ind w:firstLine="426"/>
        <w:jc w:val="center"/>
        <w:rPr>
          <w:rFonts w:ascii="Cambria" w:hAnsi="Cambria" w:cs="Cambria"/>
          <w:b/>
          <w:color w:val="31849B" w:themeColor="accent5" w:themeShade="BF"/>
          <w:sz w:val="24"/>
          <w:szCs w:val="24"/>
        </w:rPr>
      </w:pPr>
      <w:r w:rsidRPr="002C4747">
        <w:rPr>
          <w:rFonts w:ascii="Cambria" w:hAnsi="Cambria" w:cs="Cambria"/>
          <w:b/>
          <w:color w:val="984806" w:themeColor="accent6" w:themeShade="80"/>
          <w:sz w:val="24"/>
          <w:szCs w:val="24"/>
        </w:rPr>
        <w:t>в образовательных организациях</w:t>
      </w:r>
    </w:p>
    <w:p w:rsidR="00660A73" w:rsidRPr="00DA1C5B" w:rsidRDefault="00660A73" w:rsidP="00660A73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266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A1C5B">
        <w:rPr>
          <w:b/>
          <w:sz w:val="24"/>
          <w:szCs w:val="24"/>
        </w:rPr>
        <w:t>Система (целевая модель) наставничества</w:t>
      </w:r>
    </w:p>
    <w:p w:rsidR="00660A73" w:rsidRPr="00DA1C5B" w:rsidRDefault="00660A73" w:rsidP="00660A73">
      <w:pPr>
        <w:pStyle w:val="a3"/>
        <w:spacing w:after="0" w:line="240" w:lineRule="auto"/>
        <w:ind w:left="1080"/>
        <w:jc w:val="center"/>
        <w:rPr>
          <w:b/>
          <w:sz w:val="24"/>
          <w:szCs w:val="24"/>
        </w:rPr>
      </w:pPr>
      <w:r w:rsidRPr="00DA1C5B">
        <w:rPr>
          <w:b/>
          <w:sz w:val="24"/>
          <w:szCs w:val="24"/>
        </w:rPr>
        <w:t>педагогических работников в образовательных организациях</w:t>
      </w:r>
    </w:p>
    <w:p w:rsidR="00660A73" w:rsidRPr="00DA1C5B" w:rsidRDefault="00660A73" w:rsidP="00660A73">
      <w:pPr>
        <w:pStyle w:val="a3"/>
        <w:numPr>
          <w:ilvl w:val="1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DA1C5B">
        <w:rPr>
          <w:b/>
          <w:sz w:val="24"/>
          <w:szCs w:val="24"/>
        </w:rPr>
        <w:t xml:space="preserve">Методологические основы и ключевые положения системы (целевой модели) </w:t>
      </w:r>
    </w:p>
    <w:p w:rsidR="00660A73" w:rsidRPr="005F27E3" w:rsidRDefault="00660A73" w:rsidP="00660A73">
      <w:pPr>
        <w:pStyle w:val="a3"/>
        <w:spacing w:after="0" w:line="240" w:lineRule="auto"/>
        <w:ind w:left="750"/>
        <w:jc w:val="center"/>
        <w:rPr>
          <w:rFonts w:asciiTheme="majorHAnsi" w:hAnsiTheme="majorHAnsi" w:cs="Cambria"/>
          <w:sz w:val="24"/>
          <w:szCs w:val="24"/>
        </w:rPr>
      </w:pPr>
      <w:r w:rsidRPr="00DA1C5B">
        <w:rPr>
          <w:b/>
          <w:sz w:val="24"/>
          <w:szCs w:val="24"/>
        </w:rPr>
        <w:t>наставничества</w:t>
      </w:r>
      <w:r w:rsidRPr="005F27E3">
        <w:rPr>
          <w:rFonts w:asciiTheme="majorHAnsi" w:hAnsiTheme="majorHAnsi" w:cs="Cambria"/>
          <w:sz w:val="24"/>
          <w:szCs w:val="24"/>
        </w:rPr>
        <w:br/>
      </w:r>
    </w:p>
    <w:p w:rsidR="00660A73" w:rsidRPr="005F27E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 xml:space="preserve">Наставничество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Pr="005F27E3">
        <w:rPr>
          <w:sz w:val="24"/>
          <w:szCs w:val="24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60A73" w:rsidRPr="005F27E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>Педагогическими работниками являются работники образовательных организаций, перечисленные в постановлении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660A73" w:rsidRPr="005F27E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 xml:space="preserve">Методологической основой системы наставничества является </w:t>
      </w:r>
      <w:r>
        <w:rPr>
          <w:sz w:val="24"/>
          <w:szCs w:val="24"/>
        </w:rPr>
        <w:t xml:space="preserve">его </w:t>
      </w:r>
      <w:r w:rsidRPr="005F27E3">
        <w:rPr>
          <w:sz w:val="24"/>
          <w:szCs w:val="24"/>
        </w:rPr>
        <w:t xml:space="preserve">понимание как: </w:t>
      </w:r>
    </w:p>
    <w:p w:rsidR="00660A73" w:rsidRPr="005F27E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 xml:space="preserve">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 </w:t>
      </w:r>
    </w:p>
    <w:p w:rsidR="00660A73" w:rsidRPr="005F27E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 xml:space="preserve">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</w:t>
      </w:r>
    </w:p>
    <w:p w:rsidR="00660A73" w:rsidRPr="005F27E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Style w:val="docdata"/>
          <w:color w:val="000000"/>
          <w:sz w:val="24"/>
          <w:szCs w:val="24"/>
        </w:rPr>
      </w:pPr>
      <w:proofErr w:type="gramStart"/>
      <w:r w:rsidRPr="005F27E3">
        <w:rPr>
          <w:sz w:val="24"/>
          <w:szCs w:val="24"/>
        </w:rPr>
        <w:t>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  <w:proofErr w:type="gramEnd"/>
    </w:p>
    <w:p w:rsidR="00660A73" w:rsidRPr="000E4FCC" w:rsidRDefault="00660A73" w:rsidP="00660A73">
      <w:pPr>
        <w:spacing w:after="0"/>
        <w:jc w:val="both"/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39711372" wp14:editId="4203DA39">
            <wp:extent cx="301928" cy="28707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4FCC">
        <w:rPr>
          <w:sz w:val="24"/>
          <w:szCs w:val="24"/>
        </w:rPr>
        <w:t>Наставник</w:t>
      </w:r>
      <w:r>
        <w:rPr>
          <w:sz w:val="24"/>
          <w:szCs w:val="24"/>
        </w:rPr>
        <w:t xml:space="preserve"> – </w:t>
      </w:r>
      <w:r w:rsidRPr="000E4FCC">
        <w:rPr>
          <w:sz w:val="24"/>
          <w:szCs w:val="24"/>
        </w:rPr>
        <w:t>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60A73" w:rsidRPr="007268C4" w:rsidRDefault="00660A73" w:rsidP="00660A73">
      <w:pPr>
        <w:spacing w:after="0"/>
        <w:jc w:val="both"/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7418AF1C" wp14:editId="7202CD9D">
            <wp:extent cx="301928" cy="28707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8C4">
        <w:rPr>
          <w:sz w:val="24"/>
          <w:szCs w:val="24"/>
        </w:rPr>
        <w:t xml:space="preserve">Наставляемый </w:t>
      </w:r>
      <w:r>
        <w:rPr>
          <w:sz w:val="24"/>
          <w:szCs w:val="24"/>
        </w:rPr>
        <w:t>–</w:t>
      </w:r>
      <w:r w:rsidRPr="007268C4">
        <w:rPr>
          <w:sz w:val="24"/>
          <w:szCs w:val="24"/>
        </w:rPr>
        <w:t xml:space="preserve">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  <w:proofErr w:type="gramStart"/>
      <w:r w:rsidRPr="007268C4">
        <w:rPr>
          <w:sz w:val="24"/>
          <w:szCs w:val="24"/>
        </w:rPr>
        <w:t xml:space="preserve">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</w:t>
      </w:r>
      <w:r w:rsidRPr="007268C4">
        <w:rPr>
          <w:sz w:val="24"/>
          <w:szCs w:val="24"/>
        </w:rPr>
        <w:lastRenderedPageBreak/>
        <w:t>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</w:t>
      </w:r>
      <w:proofErr w:type="gramEnd"/>
      <w:r w:rsidRPr="007268C4">
        <w:rPr>
          <w:sz w:val="24"/>
          <w:szCs w:val="24"/>
        </w:rPr>
        <w:t xml:space="preserve"> новый педагог в коллективе; педагог, имеющий непедагогическое профильное образование).</w:t>
      </w:r>
    </w:p>
    <w:p w:rsidR="00660A73" w:rsidRPr="007268C4" w:rsidRDefault="00660A73" w:rsidP="00660A73">
      <w:pPr>
        <w:spacing w:after="0"/>
        <w:ind w:firstLine="426"/>
        <w:jc w:val="both"/>
      </w:pPr>
      <w:r w:rsidRPr="007268C4">
        <w:rPr>
          <w:sz w:val="24"/>
          <w:szCs w:val="24"/>
        </w:rPr>
        <w:t xml:space="preserve"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</w:t>
      </w:r>
      <w:proofErr w:type="gramStart"/>
      <w:r w:rsidRPr="007268C4">
        <w:rPr>
          <w:sz w:val="24"/>
          <w:szCs w:val="24"/>
        </w:rPr>
        <w:t>содержащие</w:t>
      </w:r>
      <w:proofErr w:type="gramEnd"/>
      <w:r w:rsidRPr="007268C4">
        <w:rPr>
          <w:sz w:val="24"/>
          <w:szCs w:val="24"/>
        </w:rPr>
        <w:t xml:space="preserve">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:rsidR="00660A73" w:rsidRPr="007268C4" w:rsidRDefault="00660A73" w:rsidP="00660A73">
      <w:pPr>
        <w:spacing w:after="0"/>
        <w:ind w:firstLine="426"/>
        <w:jc w:val="both"/>
        <w:rPr>
          <w:sz w:val="24"/>
          <w:szCs w:val="24"/>
        </w:rPr>
      </w:pPr>
      <w:proofErr w:type="gramStart"/>
      <w:r w:rsidRPr="007268C4">
        <w:rPr>
          <w:sz w:val="24"/>
          <w:szCs w:val="24"/>
        </w:rPr>
        <w:t xml:space="preserve">Важнейшей особенностью системы наставничества является то, что она носит </w:t>
      </w:r>
      <w:r w:rsidRPr="008B4FAA">
        <w:rPr>
          <w:rStyle w:val="50"/>
          <w:color w:val="E36C0A" w:themeColor="accent6" w:themeShade="BF"/>
          <w:sz w:val="24"/>
          <w:szCs w:val="24"/>
        </w:rPr>
        <w:t>точечный, индивидуализированный и персонализированный характер</w:t>
      </w:r>
      <w:r w:rsidRPr="007268C4">
        <w:rPr>
          <w:sz w:val="24"/>
          <w:szCs w:val="24"/>
        </w:rPr>
        <w:t>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</w:t>
      </w:r>
      <w:proofErr w:type="gramEnd"/>
      <w:r w:rsidRPr="007268C4">
        <w:rPr>
          <w:sz w:val="24"/>
          <w:szCs w:val="24"/>
        </w:rPr>
        <w:t xml:space="preserve"> какая глубина их проработки нужна).</w:t>
      </w:r>
    </w:p>
    <w:p w:rsidR="00660A7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Характерными особенностями системы наставничества являются: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proofErr w:type="gramStart"/>
      <w:r w:rsidRPr="00D9512B">
        <w:rPr>
          <w:sz w:val="24"/>
          <w:szCs w:val="24"/>
        </w:rPr>
        <w:t>субъект-субъектное</w:t>
      </w:r>
      <w:proofErr w:type="gramEnd"/>
      <w:r w:rsidRPr="00D9512B">
        <w:rPr>
          <w:sz w:val="24"/>
          <w:szCs w:val="24"/>
        </w:rPr>
        <w:t xml:space="preserve"> взаимодействие наставника и наставляемого;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личностно ориентированная направленность;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выстраивание практик наставничества с использованием </w:t>
      </w:r>
      <w:proofErr w:type="gramStart"/>
      <w:r w:rsidRPr="00D9512B">
        <w:rPr>
          <w:sz w:val="24"/>
          <w:szCs w:val="24"/>
        </w:rPr>
        <w:t>интернет-среды</w:t>
      </w:r>
      <w:proofErr w:type="gramEnd"/>
      <w:r w:rsidRPr="00D9512B">
        <w:rPr>
          <w:sz w:val="24"/>
          <w:szCs w:val="24"/>
        </w:rPr>
        <w:t xml:space="preserve">, расширение возможности получения поддержки наставников в масштабах всей страны, региона, муниципалитета;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:rsidR="00660A73" w:rsidRPr="00D9512B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>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660A7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9922DE">
        <w:rPr>
          <w:sz w:val="24"/>
          <w:szCs w:val="24"/>
        </w:rPr>
        <w:t xml:space="preserve">Реализация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 </w:t>
      </w:r>
    </w:p>
    <w:p w:rsidR="00660A7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9922DE">
        <w:rPr>
          <w:sz w:val="24"/>
          <w:szCs w:val="24"/>
        </w:rPr>
        <w:t xml:space="preserve">Система (целевая модель) наставничества в системе общего образования ориентирована на реализацию федерального проекта "Современная школа", в системе дополнительного образования - на реализацию федерального проекта "Успех каждого </w:t>
      </w:r>
      <w:r w:rsidRPr="009922DE">
        <w:rPr>
          <w:sz w:val="24"/>
          <w:szCs w:val="24"/>
        </w:rPr>
        <w:lastRenderedPageBreak/>
        <w:t xml:space="preserve">ребенка", в системе среднего профессионального образования - на реализацию федерального проекта "Молодые профессионалы", что выражается в различных направлениях деятельности, результатах и показателях. </w:t>
      </w:r>
    </w:p>
    <w:p w:rsidR="00660A73" w:rsidRDefault="00660A73" w:rsidP="00660A73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5CB076D" wp14:editId="58E88563">
            <wp:extent cx="301928" cy="28707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2DE">
        <w:rPr>
          <w:sz w:val="24"/>
          <w:szCs w:val="24"/>
        </w:rPr>
        <w:t xml:space="preserve">Система (целевая модель) наставничества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 </w:t>
      </w:r>
    </w:p>
    <w:p w:rsidR="00660A73" w:rsidRPr="009922DE" w:rsidRDefault="00660A73" w:rsidP="00660A73">
      <w:pPr>
        <w:spacing w:after="0"/>
        <w:ind w:firstLine="426"/>
        <w:jc w:val="both"/>
      </w:pPr>
      <w:proofErr w:type="spellStart"/>
      <w:r w:rsidRPr="009922DE">
        <w:rPr>
          <w:sz w:val="24"/>
          <w:szCs w:val="24"/>
        </w:rPr>
        <w:t>Самопроектирование</w:t>
      </w:r>
      <w:proofErr w:type="spellEnd"/>
      <w:r w:rsidRPr="009922DE">
        <w:rPr>
          <w:sz w:val="24"/>
          <w:szCs w:val="24"/>
        </w:rPr>
        <w:t xml:space="preserve"> на основе желаемого образа самого себя в профессии должно стать наиболее перспективной технологией наставничества.</w:t>
      </w:r>
    </w:p>
    <w:p w:rsidR="00660A73" w:rsidRDefault="00660A73" w:rsidP="00660A73">
      <w:pPr>
        <w:spacing w:after="0"/>
        <w:ind w:firstLine="426"/>
        <w:jc w:val="both"/>
        <w:rPr>
          <w:rStyle w:val="docdata"/>
          <w:color w:val="000000"/>
          <w:sz w:val="24"/>
          <w:szCs w:val="24"/>
        </w:rPr>
      </w:pPr>
    </w:p>
    <w:p w:rsidR="00660A73" w:rsidRPr="00DA1C5B" w:rsidRDefault="00660A73" w:rsidP="00660A73">
      <w:pPr>
        <w:spacing w:after="0"/>
        <w:jc w:val="center"/>
        <w:rPr>
          <w:rStyle w:val="docdata"/>
          <w:b/>
          <w:color w:val="000000"/>
          <w:sz w:val="24"/>
          <w:szCs w:val="24"/>
        </w:rPr>
      </w:pPr>
      <w:r w:rsidRPr="00DA1C5B">
        <w:rPr>
          <w:b/>
          <w:sz w:val="24"/>
          <w:szCs w:val="24"/>
        </w:rPr>
        <w:t>1.2. Цели, задачи, принципы системы (целевой модели) наставничества</w:t>
      </w:r>
    </w:p>
    <w:p w:rsidR="00660A73" w:rsidRPr="00035DEC" w:rsidRDefault="00660A73" w:rsidP="00660A73">
      <w:pPr>
        <w:spacing w:after="0"/>
        <w:ind w:firstLine="426"/>
        <w:jc w:val="both"/>
      </w:pPr>
      <w:r w:rsidRPr="00035DEC">
        <w:rPr>
          <w:sz w:val="24"/>
          <w:szCs w:val="24"/>
        </w:rPr>
        <w:t xml:space="preserve">Цель системы (целевой модели) наставничества </w:t>
      </w:r>
      <w:r>
        <w:rPr>
          <w:sz w:val="24"/>
          <w:szCs w:val="24"/>
        </w:rPr>
        <w:t>–</w:t>
      </w:r>
      <w:r w:rsidRPr="00035DEC">
        <w:rPr>
          <w:sz w:val="24"/>
          <w:szCs w:val="24"/>
        </w:rPr>
        <w:t xml:space="preserve">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660A73" w:rsidRPr="00035DEC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035DEC">
        <w:rPr>
          <w:sz w:val="24"/>
          <w:szCs w:val="24"/>
        </w:rPr>
        <w:t xml:space="preserve">Задачи системы (целевой модели) наставничества: </w:t>
      </w:r>
    </w:p>
    <w:p w:rsidR="00660A73" w:rsidRPr="00035DEC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35DEC">
        <w:rPr>
          <w:sz w:val="24"/>
          <w:szCs w:val="24"/>
        </w:rPr>
        <w:t xml:space="preserve">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 </w:t>
      </w:r>
    </w:p>
    <w:p w:rsidR="00660A73" w:rsidRPr="00035DEC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35DEC">
        <w:rPr>
          <w:sz w:val="24"/>
          <w:szCs w:val="24"/>
        </w:rPr>
        <w:t xml:space="preserve">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035DEC">
        <w:rPr>
          <w:sz w:val="24"/>
          <w:szCs w:val="24"/>
        </w:rPr>
        <w:t>недирективных</w:t>
      </w:r>
      <w:proofErr w:type="spellEnd"/>
      <w:r w:rsidRPr="00035DEC">
        <w:rPr>
          <w:sz w:val="24"/>
          <w:szCs w:val="24"/>
        </w:rPr>
        <w:t xml:space="preserve"> (горизонтальных) инициатив; </w:t>
      </w:r>
    </w:p>
    <w:p w:rsidR="00660A73" w:rsidRPr="00035DEC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35DEC">
        <w:rPr>
          <w:sz w:val="24"/>
          <w:szCs w:val="24"/>
        </w:rPr>
        <w:t xml:space="preserve">оказывать методическую помощь в реализации различных форм и видов наставничества педагогических работников в образовательных организациях; </w:t>
      </w:r>
    </w:p>
    <w:p w:rsidR="00660A73" w:rsidRPr="00035DEC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</w:pPr>
      <w:r w:rsidRPr="00035DEC">
        <w:rPr>
          <w:sz w:val="24"/>
          <w:szCs w:val="24"/>
        </w:rPr>
        <w:t xml:space="preserve">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</w:t>
      </w:r>
      <w:proofErr w:type="gramStart"/>
      <w:r w:rsidRPr="00035DEC">
        <w:rPr>
          <w:sz w:val="24"/>
          <w:szCs w:val="24"/>
        </w:rPr>
        <w:t>институциональном</w:t>
      </w:r>
      <w:proofErr w:type="gramEnd"/>
      <w:r w:rsidRPr="00035DEC">
        <w:rPr>
          <w:sz w:val="24"/>
          <w:szCs w:val="24"/>
        </w:rPr>
        <w:t xml:space="preserve"> и </w:t>
      </w:r>
      <w:proofErr w:type="spellStart"/>
      <w:r w:rsidRPr="00035DEC">
        <w:rPr>
          <w:sz w:val="24"/>
          <w:szCs w:val="24"/>
        </w:rPr>
        <w:t>внеинституциональном</w:t>
      </w:r>
      <w:proofErr w:type="spellEnd"/>
      <w:r w:rsidRPr="00035DEC">
        <w:rPr>
          <w:sz w:val="24"/>
          <w:szCs w:val="24"/>
        </w:rPr>
        <w:t xml:space="preserve"> уровнях.</w:t>
      </w:r>
    </w:p>
    <w:p w:rsidR="00660A7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CE70D2">
        <w:rPr>
          <w:sz w:val="24"/>
          <w:szCs w:val="24"/>
        </w:rPr>
        <w:t xml:space="preserve">Система (целевая модель) наставничества основывается на следующих принципах: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CE70D2">
        <w:rPr>
          <w:sz w:val="24"/>
          <w:szCs w:val="24"/>
        </w:rPr>
        <w:t xml:space="preserve">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CE70D2">
        <w:rPr>
          <w:sz w:val="24"/>
          <w:szCs w:val="24"/>
        </w:rPr>
        <w:t xml:space="preserve">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</w:t>
      </w:r>
      <w:proofErr w:type="gramStart"/>
      <w:r w:rsidRPr="00CE70D2">
        <w:rPr>
          <w:sz w:val="24"/>
          <w:szCs w:val="24"/>
        </w:rPr>
        <w:t>наставляемым</w:t>
      </w:r>
      <w:proofErr w:type="gramEnd"/>
      <w:r w:rsidRPr="00CE70D2">
        <w:rPr>
          <w:sz w:val="24"/>
          <w:szCs w:val="24"/>
        </w:rPr>
        <w:t xml:space="preserve"> собственной траектории развития;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CE70D2">
        <w:rPr>
          <w:sz w:val="24"/>
          <w:szCs w:val="24"/>
        </w:rPr>
        <w:t xml:space="preserve">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 </w:t>
      </w:r>
    </w:p>
    <w:p w:rsidR="00660A73" w:rsidRPr="00CE70D2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</w:pPr>
      <w:r w:rsidRPr="00CE70D2">
        <w:rPr>
          <w:sz w:val="24"/>
          <w:szCs w:val="24"/>
        </w:rPr>
        <w:t>принцип системности и стратегической целостности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:rsidR="00660A73" w:rsidRDefault="00660A73" w:rsidP="00660A73">
      <w:pPr>
        <w:spacing w:after="0"/>
        <w:ind w:firstLine="426"/>
        <w:jc w:val="both"/>
        <w:rPr>
          <w:rStyle w:val="docdata"/>
          <w:color w:val="000000"/>
          <w:sz w:val="24"/>
          <w:szCs w:val="24"/>
        </w:rPr>
      </w:pPr>
    </w:p>
    <w:p w:rsidR="00660A73" w:rsidRDefault="00660A73" w:rsidP="00660A73">
      <w:pPr>
        <w:spacing w:after="0"/>
        <w:jc w:val="center"/>
        <w:rPr>
          <w:b/>
          <w:sz w:val="24"/>
          <w:szCs w:val="24"/>
        </w:rPr>
      </w:pPr>
      <w:r w:rsidRPr="001E6FEC">
        <w:rPr>
          <w:b/>
          <w:sz w:val="24"/>
          <w:szCs w:val="24"/>
        </w:rPr>
        <w:t xml:space="preserve">II. Условия и ресурсы для внедрения и реализации системы (целевой модели) </w:t>
      </w:r>
    </w:p>
    <w:p w:rsidR="00660A73" w:rsidRPr="001E6FEC" w:rsidRDefault="00660A73" w:rsidP="00660A73">
      <w:pPr>
        <w:spacing w:after="0"/>
        <w:jc w:val="center"/>
        <w:rPr>
          <w:b/>
          <w:sz w:val="24"/>
          <w:szCs w:val="24"/>
        </w:rPr>
      </w:pPr>
      <w:r w:rsidRPr="001E6FEC">
        <w:rPr>
          <w:b/>
          <w:sz w:val="24"/>
          <w:szCs w:val="24"/>
        </w:rPr>
        <w:t>наставничества педагогических работников в образовательной организации</w:t>
      </w:r>
    </w:p>
    <w:p w:rsidR="00660A7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 </w:t>
      </w:r>
    </w:p>
    <w:p w:rsidR="00660A7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</w:t>
      </w:r>
      <w:proofErr w:type="gramStart"/>
      <w:r w:rsidRPr="001E6FEC">
        <w:rPr>
          <w:sz w:val="24"/>
          <w:szCs w:val="24"/>
        </w:rPr>
        <w:t xml:space="preserve">модели) </w:t>
      </w:r>
      <w:proofErr w:type="gramEnd"/>
      <w:r w:rsidRPr="001E6FEC">
        <w:rPr>
          <w:sz w:val="24"/>
          <w:szCs w:val="24"/>
        </w:rPr>
        <w:t xml:space="preserve">наставничества, являются ее ресурсами, необходимыми для реализации персонализированных программ наставничества. </w:t>
      </w:r>
    </w:p>
    <w:p w:rsidR="00660A73" w:rsidRDefault="00660A73" w:rsidP="00660A73">
      <w:pPr>
        <w:spacing w:after="0"/>
        <w:ind w:firstLine="142"/>
        <w:rPr>
          <w:b/>
          <w:sz w:val="24"/>
          <w:szCs w:val="24"/>
        </w:rPr>
      </w:pPr>
    </w:p>
    <w:p w:rsidR="00660A73" w:rsidRPr="001E6FEC" w:rsidRDefault="00660A73" w:rsidP="00660A73">
      <w:pPr>
        <w:spacing w:after="0"/>
        <w:ind w:firstLine="142"/>
        <w:rPr>
          <w:b/>
          <w:sz w:val="24"/>
          <w:szCs w:val="24"/>
        </w:rPr>
      </w:pPr>
      <w:r w:rsidRPr="001E6FEC">
        <w:rPr>
          <w:b/>
          <w:sz w:val="24"/>
          <w:szCs w:val="24"/>
        </w:rPr>
        <w:t xml:space="preserve">2.1. Кадровые условия и ресурсы </w:t>
      </w:r>
    </w:p>
    <w:p w:rsidR="00660A7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Кадровые условия предполагают наличие в образовательной организации: </w:t>
      </w:r>
    </w:p>
    <w:p w:rsidR="00660A7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руководителя, разделяющего ценности отечественной системы образования, приоритетные направления ее развития; </w:t>
      </w:r>
    </w:p>
    <w:p w:rsidR="00660A7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куратора реализации персонализированных программ наставничества; </w:t>
      </w:r>
    </w:p>
    <w:p w:rsidR="00660A7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наставников - педагогов, которые: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имеют подтвержденные результаты педагогической деятельности;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демонстрируют образцы лучших практик преподавания, профессионального взаимодействия с коллегами; </w:t>
      </w:r>
    </w:p>
    <w:p w:rsidR="00660A73" w:rsidRPr="001E6FEC" w:rsidRDefault="00660A73" w:rsidP="00660A73">
      <w:pPr>
        <w:spacing w:after="0"/>
        <w:ind w:firstLine="426"/>
        <w:jc w:val="both"/>
        <w:rPr>
          <w:rStyle w:val="docdata"/>
          <w:color w:val="000000"/>
          <w:sz w:val="24"/>
          <w:szCs w:val="24"/>
        </w:rPr>
      </w:pPr>
      <w:r w:rsidRPr="001E6FEC">
        <w:rPr>
          <w:sz w:val="24"/>
          <w:szCs w:val="24"/>
        </w:rPr>
        <w:t>педагога-психолога,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660A73" w:rsidRDefault="00660A73" w:rsidP="00660A73">
      <w:pPr>
        <w:spacing w:after="0"/>
        <w:ind w:firstLine="426"/>
        <w:jc w:val="both"/>
        <w:rPr>
          <w:rStyle w:val="docdata"/>
          <w:color w:val="000000"/>
          <w:sz w:val="24"/>
          <w:szCs w:val="24"/>
        </w:rPr>
      </w:pPr>
    </w:p>
    <w:p w:rsidR="00660A73" w:rsidRPr="001D5695" w:rsidRDefault="00660A73" w:rsidP="00660A73">
      <w:pPr>
        <w:spacing w:after="0"/>
        <w:ind w:firstLine="142"/>
        <w:jc w:val="center"/>
        <w:rPr>
          <w:b/>
          <w:sz w:val="24"/>
          <w:szCs w:val="24"/>
        </w:rPr>
      </w:pPr>
      <w:r w:rsidRPr="001D5695">
        <w:rPr>
          <w:b/>
          <w:sz w:val="24"/>
          <w:szCs w:val="24"/>
        </w:rPr>
        <w:t xml:space="preserve">2.2. Организационно-методические и организационно-педагогические условия и ресурсы </w:t>
      </w:r>
    </w:p>
    <w:p w:rsidR="00660A7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включают: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подготовку локальных нормативных актов, программ, сопровождающих процесс наставничества педагогических работников;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разработку персонализированных программ наставнической деятельности;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координирование вертикальных и горизонтальных связей в управлении наставнической деятельностью;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нормотворческую, учебно-методическую, научно-методическую, информационно-аналитическую деятельность региональных ЦНППМ, </w:t>
      </w:r>
      <w:proofErr w:type="spellStart"/>
      <w:r w:rsidRPr="001D5695">
        <w:rPr>
          <w:sz w:val="24"/>
          <w:szCs w:val="24"/>
        </w:rPr>
        <w:t>стажировочных</w:t>
      </w:r>
      <w:proofErr w:type="spellEnd"/>
      <w:r w:rsidRPr="001D5695">
        <w:rPr>
          <w:sz w:val="24"/>
          <w:szCs w:val="24"/>
        </w:rPr>
        <w:t xml:space="preserve"> площадок, </w:t>
      </w:r>
      <w:r w:rsidRPr="001D5695">
        <w:rPr>
          <w:sz w:val="24"/>
          <w:szCs w:val="24"/>
        </w:rPr>
        <w:lastRenderedPageBreak/>
        <w:t xml:space="preserve">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 </w:t>
      </w:r>
    </w:p>
    <w:p w:rsidR="00660A73" w:rsidRPr="001D5695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</w:pPr>
      <w:r w:rsidRPr="001D5695">
        <w:rPr>
          <w:sz w:val="24"/>
          <w:szCs w:val="24"/>
        </w:rPr>
        <w:t>осуществление мониторинга результатов наставнической деятельности.</w:t>
      </w:r>
    </w:p>
    <w:p w:rsidR="00660A73" w:rsidRDefault="00660A73" w:rsidP="00660A73">
      <w:pPr>
        <w:spacing w:after="0"/>
        <w:ind w:firstLine="142"/>
      </w:pPr>
    </w:p>
    <w:p w:rsidR="00660A73" w:rsidRPr="001D5695" w:rsidRDefault="00660A73" w:rsidP="00660A73">
      <w:pPr>
        <w:spacing w:after="0"/>
        <w:ind w:firstLine="142"/>
        <w:rPr>
          <w:b/>
          <w:sz w:val="24"/>
          <w:szCs w:val="24"/>
        </w:rPr>
      </w:pPr>
      <w:r w:rsidRPr="001D5695">
        <w:rPr>
          <w:b/>
          <w:sz w:val="24"/>
          <w:szCs w:val="24"/>
        </w:rPr>
        <w:t xml:space="preserve">2.3. Материально-технические условия и ресурсы </w:t>
      </w:r>
    </w:p>
    <w:p w:rsidR="00660A7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Материально-технические условия и ресурсы образовательной организации могут включать: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рекреационную зону (модульный класс, комната отдыха) для проведения индивидуальных и групповых (малых групп) встреч наставников и наставляемых;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доску объявлений для размещения открытой информации по наставничеству педагогических работников (в </w:t>
      </w:r>
      <w:proofErr w:type="spellStart"/>
      <w:r w:rsidRPr="001D5695">
        <w:rPr>
          <w:sz w:val="24"/>
          <w:szCs w:val="24"/>
        </w:rPr>
        <w:t>т.ч</w:t>
      </w:r>
      <w:proofErr w:type="spellEnd"/>
      <w:r w:rsidRPr="001D5695">
        <w:rPr>
          <w:sz w:val="24"/>
          <w:szCs w:val="24"/>
        </w:rPr>
        <w:t xml:space="preserve">. электронный ресурс, чаты/группы наставников-наставляемых в социальных сетях);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широкополосный (скоростной) интернет; </w:t>
      </w:r>
      <w:proofErr w:type="spellStart"/>
      <w:r w:rsidRPr="001D5695">
        <w:rPr>
          <w:sz w:val="24"/>
          <w:szCs w:val="24"/>
        </w:rPr>
        <w:t>Wi-Fi</w:t>
      </w:r>
      <w:proofErr w:type="spellEnd"/>
      <w:r w:rsidRPr="001D5695">
        <w:rPr>
          <w:sz w:val="24"/>
          <w:szCs w:val="24"/>
        </w:rPr>
        <w:t xml:space="preserve">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средства для организации видео-конференц-связи (ВКС); </w:t>
      </w:r>
    </w:p>
    <w:p w:rsidR="00660A73" w:rsidRDefault="00660A73" w:rsidP="00660A7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>другие материально-технические ресурсы.</w:t>
      </w:r>
    </w:p>
    <w:p w:rsidR="00660A73" w:rsidRDefault="00660A73" w:rsidP="00660A73">
      <w:pPr>
        <w:spacing w:after="0"/>
        <w:ind w:firstLine="142"/>
        <w:rPr>
          <w:sz w:val="24"/>
          <w:szCs w:val="24"/>
        </w:rPr>
      </w:pPr>
    </w:p>
    <w:p w:rsidR="00660A73" w:rsidRDefault="00660A73" w:rsidP="00660A73">
      <w:pPr>
        <w:spacing w:after="0"/>
        <w:ind w:firstLine="142"/>
        <w:rPr>
          <w:sz w:val="24"/>
          <w:szCs w:val="24"/>
        </w:rPr>
      </w:pPr>
      <w:r w:rsidRPr="001D5695">
        <w:rPr>
          <w:b/>
          <w:sz w:val="24"/>
          <w:szCs w:val="24"/>
        </w:rPr>
        <w:t>2.4. Финансово-экономические условия. Мотивирование и стимулирование</w:t>
      </w:r>
      <w:r w:rsidRPr="001D5695">
        <w:rPr>
          <w:sz w:val="24"/>
          <w:szCs w:val="24"/>
        </w:rPr>
        <w:t xml:space="preserve"> </w:t>
      </w:r>
    </w:p>
    <w:p w:rsidR="00660A73" w:rsidRDefault="00660A73" w:rsidP="00660A73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Стимулирование реализации системы (целевой модели) наставничества является инструментом мотивации и выполняет три функции - экономическую, социальную и моральную. </w:t>
      </w:r>
    </w:p>
    <w:p w:rsidR="00660A73" w:rsidRDefault="00660A73" w:rsidP="00660A73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27C35E2A" wp14:editId="0D003F56">
            <wp:extent cx="301928" cy="28707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695">
        <w:rPr>
          <w:sz w:val="24"/>
          <w:szCs w:val="24"/>
        </w:rPr>
        <w:t xml:space="preserve"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деятельности; </w:t>
      </w:r>
    </w:p>
    <w:p w:rsidR="00660A73" w:rsidRDefault="00660A73" w:rsidP="00660A73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25F907AC" wp14:editId="5DA80B41">
            <wp:extent cx="301928" cy="28707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695">
        <w:rPr>
          <w:sz w:val="24"/>
          <w:szCs w:val="24"/>
        </w:rPr>
        <w:t xml:space="preserve"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 </w:t>
      </w:r>
    </w:p>
    <w:p w:rsidR="009D41C0" w:rsidRDefault="00660A73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наставники </w:t>
      </w:r>
      <w:proofErr w:type="gramStart"/>
      <w:r w:rsidRPr="001D5695">
        <w:rPr>
          <w:sz w:val="24"/>
          <w:szCs w:val="24"/>
        </w:rPr>
        <w:t>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</w:t>
      </w:r>
      <w:r w:rsidR="009D41C0" w:rsidRPr="009D41C0">
        <w:rPr>
          <w:sz w:val="24"/>
          <w:szCs w:val="24"/>
        </w:rPr>
        <w:t xml:space="preserve"> </w:t>
      </w:r>
      <w:r w:rsidR="009D41C0" w:rsidRPr="001D5695">
        <w:rPr>
          <w:sz w:val="24"/>
          <w:szCs w:val="24"/>
        </w:rPr>
        <w:t>наставническая деятельность может</w:t>
      </w:r>
      <w:proofErr w:type="gramEnd"/>
      <w:r w:rsidR="009D41C0" w:rsidRPr="001D5695">
        <w:rPr>
          <w:sz w:val="24"/>
          <w:szCs w:val="24"/>
        </w:rPr>
        <w:t xml:space="preserve">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 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На региональном уровне для популяризации роли наставника и повышения его статуса рекомендуются такие меры, как организация и проведение фестивалей, форумов, </w:t>
      </w:r>
      <w:r w:rsidRPr="001D5695">
        <w:rPr>
          <w:sz w:val="24"/>
          <w:szCs w:val="24"/>
        </w:rPr>
        <w:lastRenderedPageBreak/>
        <w:t xml:space="preserve">конференций наставников на региональном и федеральном уровнях; проведение конкурсов профессионального мастерства и т.д.; организация сообществ (ассоциаций) наставников, проведение конкурсов </w:t>
      </w:r>
      <w:proofErr w:type="gramStart"/>
      <w:r w:rsidRPr="001D5695">
        <w:rPr>
          <w:sz w:val="24"/>
          <w:szCs w:val="24"/>
        </w:rPr>
        <w:t>на</w:t>
      </w:r>
      <w:proofErr w:type="gramEnd"/>
      <w:r w:rsidRPr="001D5695">
        <w:rPr>
          <w:sz w:val="24"/>
          <w:szCs w:val="24"/>
        </w:rPr>
        <w:t xml:space="preserve"> </w:t>
      </w:r>
      <w:proofErr w:type="gramStart"/>
      <w:r w:rsidRPr="001D5695">
        <w:rPr>
          <w:sz w:val="24"/>
          <w:szCs w:val="24"/>
        </w:rPr>
        <w:t>лучшего</w:t>
      </w:r>
      <w:proofErr w:type="gramEnd"/>
      <w:r w:rsidRPr="001D5695">
        <w:rPr>
          <w:sz w:val="24"/>
          <w:szCs w:val="24"/>
        </w:rPr>
        <w:t xml:space="preserve"> наставника муниципалитета (региона/Российской Федерации) с вручением премий. 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Способы мотивирования, стимулирования и поощрения наставнической деятельности педагогических работников носят вариативный характер и зависят от конкретных условий. Если возможности социокультурного окружения не позволяют полноценно мотивировать и стимулировать наставническую деятельность, образовательная организация может принять участие в региональных, федеральных или международных </w:t>
      </w:r>
      <w:proofErr w:type="spellStart"/>
      <w:r w:rsidRPr="001D5695">
        <w:rPr>
          <w:sz w:val="24"/>
          <w:szCs w:val="24"/>
        </w:rPr>
        <w:t>грантовых</w:t>
      </w:r>
      <w:proofErr w:type="spellEnd"/>
      <w:r w:rsidRPr="001D5695">
        <w:rPr>
          <w:sz w:val="24"/>
          <w:szCs w:val="24"/>
        </w:rPr>
        <w:t xml:space="preserve"> программах, поддерживающих развитие системы наставничества. 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Среди стимулирующих мер общегосударственного значения можно выделить одну из государственных наград Российской Федерации </w:t>
      </w:r>
      <w:r>
        <w:rPr>
          <w:sz w:val="24"/>
          <w:szCs w:val="24"/>
        </w:rPr>
        <w:t>–</w:t>
      </w:r>
      <w:r w:rsidRPr="001D5695">
        <w:rPr>
          <w:sz w:val="24"/>
          <w:szCs w:val="24"/>
        </w:rPr>
        <w:t xml:space="preserve"> знак отличия "За наставничество" (вместе с "Положением о знаке отличия "За наставничество"), введенный в соответствии с Указом Президента Российской Федерации от 2 марта 2018 г. N 94 "Об учреждении знака отличия "За наставничество". Им награждаются лучшие наставники молодежи из числа учителей, преподавателей и других работников образовательных организаций. 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Также в качестве меры стимулирующего характера можно отметить ведомственные награды </w:t>
      </w:r>
      <w:proofErr w:type="spellStart"/>
      <w:r w:rsidRPr="001D5695">
        <w:rPr>
          <w:sz w:val="24"/>
          <w:szCs w:val="24"/>
        </w:rPr>
        <w:t>Минпросвещения</w:t>
      </w:r>
      <w:proofErr w:type="spellEnd"/>
      <w:r w:rsidRPr="001D5695">
        <w:rPr>
          <w:sz w:val="24"/>
          <w:szCs w:val="24"/>
        </w:rPr>
        <w:t xml:space="preserve"> России </w:t>
      </w:r>
      <w:r>
        <w:rPr>
          <w:sz w:val="24"/>
          <w:szCs w:val="24"/>
        </w:rPr>
        <w:t>–</w:t>
      </w:r>
      <w:r w:rsidRPr="001D5695">
        <w:rPr>
          <w:sz w:val="24"/>
          <w:szCs w:val="24"/>
        </w:rPr>
        <w:t xml:space="preserve"> нагрудные знаки "Почетный наставник" и "Молодость и Профессионализм", учрежденные приказом </w:t>
      </w:r>
      <w:proofErr w:type="spellStart"/>
      <w:r w:rsidRPr="001D5695">
        <w:rPr>
          <w:sz w:val="24"/>
          <w:szCs w:val="24"/>
        </w:rPr>
        <w:t>Минпросвещения</w:t>
      </w:r>
      <w:proofErr w:type="spellEnd"/>
      <w:r w:rsidRPr="001D5695">
        <w:rPr>
          <w:sz w:val="24"/>
          <w:szCs w:val="24"/>
        </w:rPr>
        <w:t xml:space="preserve"> России от 1 июля 2021 г. N 400 "О ведомственных наградах Министерства просвещения Российской Федерации". Нагрудным знаком "Почетный наставник" также награждаются лучшие наставники молодежи из числа учителей, преподавателей и работников образовательных организаций. Нагрудным знаком "Молодость и профессионализм" награждаются за популяризацию профессии учителя, воспитателя, педагога, а также заслуги в сфере молодежной политики.</w:t>
      </w:r>
    </w:p>
    <w:p w:rsidR="009D41C0" w:rsidRDefault="009D41C0" w:rsidP="009D41C0">
      <w:pPr>
        <w:spacing w:after="0"/>
        <w:rPr>
          <w:b/>
          <w:sz w:val="24"/>
          <w:szCs w:val="24"/>
        </w:rPr>
      </w:pPr>
    </w:p>
    <w:p w:rsidR="009D41C0" w:rsidRPr="00DC6E90" w:rsidRDefault="009D41C0" w:rsidP="009D41C0">
      <w:pPr>
        <w:spacing w:after="0"/>
        <w:rPr>
          <w:b/>
          <w:sz w:val="24"/>
          <w:szCs w:val="24"/>
        </w:rPr>
      </w:pPr>
      <w:r w:rsidRPr="00DC6E90">
        <w:rPr>
          <w:b/>
          <w:sz w:val="24"/>
          <w:szCs w:val="24"/>
        </w:rPr>
        <w:t>2.5. Психолого-педагогические условия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 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t xml:space="preserve">Психолого-педагогический ресурс в системе наставничества подразумевает: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t xml:space="preserve">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t xml:space="preserve">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DC6E90">
        <w:rPr>
          <w:sz w:val="24"/>
          <w:szCs w:val="24"/>
        </w:rPr>
        <w:t>акмеологических</w:t>
      </w:r>
      <w:proofErr w:type="spellEnd"/>
      <w:r w:rsidRPr="00DC6E90">
        <w:rPr>
          <w:sz w:val="24"/>
          <w:szCs w:val="24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 </w:t>
      </w:r>
    </w:p>
    <w:p w:rsidR="009D41C0" w:rsidRPr="00DC6E9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lastRenderedPageBreak/>
        <w:t>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</w:p>
    <w:p w:rsidR="009D41C0" w:rsidRDefault="009D41C0" w:rsidP="009D41C0">
      <w:pPr>
        <w:spacing w:after="0"/>
        <w:ind w:firstLine="426"/>
        <w:jc w:val="center"/>
        <w:rPr>
          <w:b/>
          <w:sz w:val="24"/>
          <w:szCs w:val="24"/>
        </w:rPr>
      </w:pPr>
      <w:r w:rsidRPr="008428A9">
        <w:rPr>
          <w:b/>
          <w:sz w:val="24"/>
          <w:szCs w:val="24"/>
        </w:rPr>
        <w:t xml:space="preserve">III. Структурные компоненты системы (целевой модели) наставничества </w:t>
      </w:r>
    </w:p>
    <w:p w:rsidR="009D41C0" w:rsidRPr="008428A9" w:rsidRDefault="009D41C0" w:rsidP="009D41C0">
      <w:pPr>
        <w:spacing w:after="0"/>
        <w:ind w:firstLine="426"/>
        <w:jc w:val="center"/>
        <w:rPr>
          <w:b/>
          <w:sz w:val="24"/>
          <w:szCs w:val="24"/>
        </w:rPr>
      </w:pPr>
      <w:r w:rsidRPr="008428A9">
        <w:rPr>
          <w:b/>
          <w:sz w:val="24"/>
          <w:szCs w:val="24"/>
        </w:rPr>
        <w:t>педагогических работников в образовательной организации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 xml:space="preserve">Система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структурных компонентов и механизмов. 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 xml:space="preserve">Все структурные компоненты системы (целевой модели) наставничества распределяются на два контура: внутренний (контур образовательной организации) и внешний по отношению к ней. Это инвариантная 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 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 xml:space="preserve">Во внутреннем контуре 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 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 xml:space="preserve">На внешнем контуре 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 </w:t>
      </w:r>
    </w:p>
    <w:p w:rsidR="009D41C0" w:rsidRPr="008428A9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 xml:space="preserve">Граница </w:t>
      </w:r>
      <w:proofErr w:type="gramStart"/>
      <w:r w:rsidRPr="008428A9">
        <w:rPr>
          <w:sz w:val="24"/>
          <w:szCs w:val="24"/>
        </w:rPr>
        <w:t>между</w:t>
      </w:r>
      <w:proofErr w:type="gramEnd"/>
      <w:r w:rsidRPr="008428A9">
        <w:rPr>
          <w:sz w:val="24"/>
          <w:szCs w:val="24"/>
        </w:rPr>
        <w:t xml:space="preserve"> </w:t>
      </w:r>
      <w:proofErr w:type="gramStart"/>
      <w:r w:rsidRPr="008428A9">
        <w:rPr>
          <w:sz w:val="24"/>
          <w:szCs w:val="24"/>
        </w:rPr>
        <w:t>внутренним</w:t>
      </w:r>
      <w:proofErr w:type="gramEnd"/>
      <w:r w:rsidRPr="008428A9">
        <w:rPr>
          <w:sz w:val="24"/>
          <w:szCs w:val="24"/>
        </w:rPr>
        <w:t xml:space="preserve">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Далеко не в каждой образовательной организации имеется необходимый кадровый потенциал. Поэтому ряд структурных компонентов системы (целевой модели) может быть вынесен на внешний контур.</w:t>
      </w:r>
    </w:p>
    <w:p w:rsidR="009D41C0" w:rsidRDefault="009D41C0" w:rsidP="009D41C0">
      <w:pPr>
        <w:spacing w:after="0"/>
        <w:ind w:firstLine="142"/>
        <w:rPr>
          <w:sz w:val="24"/>
          <w:szCs w:val="24"/>
        </w:rPr>
      </w:pPr>
    </w:p>
    <w:p w:rsidR="009D41C0" w:rsidRPr="003052A3" w:rsidRDefault="009D41C0" w:rsidP="009D41C0">
      <w:pPr>
        <w:spacing w:after="0"/>
        <w:ind w:firstLine="142"/>
        <w:rPr>
          <w:b/>
          <w:sz w:val="24"/>
          <w:szCs w:val="24"/>
        </w:rPr>
      </w:pPr>
      <w:r w:rsidRPr="003052A3">
        <w:rPr>
          <w:b/>
          <w:sz w:val="24"/>
          <w:szCs w:val="24"/>
        </w:rPr>
        <w:t>3.1. Внутренний контур: образовательная организация</w:t>
      </w:r>
    </w:p>
    <w:p w:rsidR="009D41C0" w:rsidRDefault="009D41C0" w:rsidP="009D41C0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364D5799" wp14:editId="5026547C">
            <wp:extent cx="301928" cy="287079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2A3">
        <w:rPr>
          <w:sz w:val="24"/>
          <w:szCs w:val="24"/>
        </w:rPr>
        <w:t xml:space="preserve">Образовательная организация </w:t>
      </w:r>
    </w:p>
    <w:p w:rsidR="009D41C0" w:rsidRDefault="009D41C0" w:rsidP="009D41C0">
      <w:p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3052A3">
        <w:rPr>
          <w:sz w:val="24"/>
          <w:szCs w:val="24"/>
        </w:rPr>
        <w:t xml:space="preserve">Издает локальные акты о внедрении и реализации системы (целевой </w:t>
      </w:r>
      <w:proofErr w:type="gramStart"/>
      <w:r w:rsidRPr="003052A3">
        <w:rPr>
          <w:sz w:val="24"/>
          <w:szCs w:val="24"/>
        </w:rPr>
        <w:t xml:space="preserve">модели) </w:t>
      </w:r>
      <w:proofErr w:type="gramEnd"/>
      <w:r w:rsidRPr="003052A3">
        <w:rPr>
          <w:sz w:val="24"/>
          <w:szCs w:val="24"/>
        </w:rPr>
        <w:t xml:space="preserve">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документы. </w:t>
      </w:r>
    </w:p>
    <w:p w:rsidR="009D41C0" w:rsidRDefault="009D41C0" w:rsidP="009D41C0">
      <w:p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3052A3">
        <w:rPr>
          <w:sz w:val="24"/>
          <w:szCs w:val="24"/>
        </w:rPr>
        <w:t xml:space="preserve"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3052A3">
        <w:rPr>
          <w:sz w:val="24"/>
          <w:szCs w:val="24"/>
        </w:rPr>
        <w:t>вебинарах</w:t>
      </w:r>
      <w:proofErr w:type="spellEnd"/>
      <w:r w:rsidRPr="003052A3">
        <w:rPr>
          <w:sz w:val="24"/>
          <w:szCs w:val="24"/>
        </w:rPr>
        <w:t xml:space="preserve">, семинарах по проблемам наставничества и т.п.). </w:t>
      </w:r>
    </w:p>
    <w:p w:rsidR="009D41C0" w:rsidRDefault="009D41C0" w:rsidP="009D41C0">
      <w:p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3052A3">
        <w:rPr>
          <w:sz w:val="24"/>
          <w:szCs w:val="24"/>
        </w:rPr>
        <w:t xml:space="preserve">Осуществляет организационное, учебно-методическое, материально-техническое, инфраструктурное обеспечение системы (целевой модели) наставничества. </w:t>
      </w:r>
    </w:p>
    <w:p w:rsidR="009D41C0" w:rsidRDefault="009D41C0" w:rsidP="009D41C0">
      <w:p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3052A3">
        <w:rPr>
          <w:sz w:val="24"/>
          <w:szCs w:val="24"/>
        </w:rPr>
        <w:t xml:space="preserve">Создает условия по координации и мониторингу реализации системы (целевой модели) наставничества. 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Общие руководство и </w:t>
      </w:r>
      <w:proofErr w:type="gramStart"/>
      <w:r w:rsidRPr="003052A3">
        <w:rPr>
          <w:sz w:val="24"/>
          <w:szCs w:val="24"/>
        </w:rPr>
        <w:t>контроль за</w:t>
      </w:r>
      <w:proofErr w:type="gramEnd"/>
      <w:r w:rsidRPr="003052A3">
        <w:rPr>
          <w:sz w:val="24"/>
          <w:szCs w:val="24"/>
        </w:rPr>
        <w:t xml:space="preserve"> организацией и реализацией системы (целевой модели) наставничества </w:t>
      </w:r>
      <w:r w:rsidRPr="0088324E">
        <w:rPr>
          <w:color w:val="E36C0A" w:themeColor="accent6" w:themeShade="BF"/>
          <w:sz w:val="24"/>
          <w:szCs w:val="24"/>
        </w:rPr>
        <w:t>осуществляет руководитель образовательной организации.</w:t>
      </w:r>
      <w:r w:rsidRPr="003052A3">
        <w:rPr>
          <w:sz w:val="24"/>
          <w:szCs w:val="24"/>
        </w:rPr>
        <w:t xml:space="preserve"> </w:t>
      </w:r>
    </w:p>
    <w:p w:rsidR="009D41C0" w:rsidRDefault="009D41C0" w:rsidP="009D41C0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E11F0A5" wp14:editId="5149B3E5">
            <wp:extent cx="301928" cy="287079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2A3">
        <w:rPr>
          <w:sz w:val="24"/>
          <w:szCs w:val="24"/>
        </w:rPr>
        <w:t xml:space="preserve"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</w:t>
      </w:r>
      <w:r w:rsidRPr="0088324E">
        <w:rPr>
          <w:color w:val="E36C0A" w:themeColor="accent6" w:themeShade="BF"/>
          <w:sz w:val="24"/>
          <w:szCs w:val="24"/>
        </w:rPr>
        <w:t>куратор реализации программ наставничества</w:t>
      </w:r>
      <w:r w:rsidRPr="003052A3">
        <w:rPr>
          <w:sz w:val="24"/>
          <w:szCs w:val="24"/>
        </w:rPr>
        <w:t xml:space="preserve">, который назначается руководителем образовательной организации из числа заместителей руководителя. </w:t>
      </w:r>
    </w:p>
    <w:p w:rsidR="009D41C0" w:rsidRDefault="009D41C0" w:rsidP="009D41C0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46323C16" wp14:editId="1037E386">
            <wp:extent cx="301928" cy="287079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2A3">
        <w:rPr>
          <w:sz w:val="24"/>
          <w:szCs w:val="24"/>
        </w:rPr>
        <w:t xml:space="preserve">Куратор реализации программ наставничества: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организовывает разработку персонализированных программ наставничества; - осуществляет мониторинг эффективности и результативности системы (целевой </w:t>
      </w:r>
      <w:proofErr w:type="gramStart"/>
      <w:r w:rsidRPr="003052A3">
        <w:rPr>
          <w:sz w:val="24"/>
          <w:szCs w:val="24"/>
        </w:rPr>
        <w:t xml:space="preserve">модели) </w:t>
      </w:r>
      <w:proofErr w:type="gramEnd"/>
      <w:r w:rsidRPr="003052A3">
        <w:rPr>
          <w:sz w:val="24"/>
          <w:szCs w:val="24"/>
        </w:rPr>
        <w:t xml:space="preserve">наставничества, формирует итоговый аналитический отчет по внедрению системы (целевой модели) наставничества;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принимает (совместно с системным администратором) участие в наполнении рубрики (странички) "Наставничество" на официальном сайте общеобразовательной организации различной информацией (событийная, новостная, методическая, правовая и пр.);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инициирует публичные мероприятия по популяризации системы наставничества педагогических работников и др. 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 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Методическое объединение (МО)/совет наставников </w:t>
      </w:r>
    </w:p>
    <w:p w:rsidR="009D41C0" w:rsidRDefault="009D41C0" w:rsidP="009D41C0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06032000" wp14:editId="40EF52E0">
            <wp:extent cx="301928" cy="287079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24E">
        <w:rPr>
          <w:color w:val="E36C0A" w:themeColor="accent6" w:themeShade="BF"/>
          <w:sz w:val="24"/>
          <w:szCs w:val="24"/>
        </w:rPr>
        <w:t>Методическое объединение</w:t>
      </w:r>
      <w:r w:rsidRPr="003052A3">
        <w:rPr>
          <w:sz w:val="24"/>
          <w:szCs w:val="24"/>
        </w:rPr>
        <w:t>/</w:t>
      </w:r>
      <w:r w:rsidRPr="0088324E">
        <w:rPr>
          <w:color w:val="E36C0A" w:themeColor="accent6" w:themeShade="BF"/>
          <w:sz w:val="24"/>
          <w:szCs w:val="24"/>
        </w:rPr>
        <w:t xml:space="preserve">совет наставников образовательной организации </w:t>
      </w:r>
      <w:r>
        <w:rPr>
          <w:sz w:val="24"/>
          <w:szCs w:val="24"/>
        </w:rPr>
        <w:t xml:space="preserve">– </w:t>
      </w:r>
      <w:r w:rsidRPr="003052A3">
        <w:rPr>
          <w:sz w:val="24"/>
          <w:szCs w:val="24"/>
        </w:rPr>
        <w:t xml:space="preserve">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 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Цель деятельности МО наставников: осуществление текущего руководства реализацией персонализированных программ наставничества. </w:t>
      </w:r>
    </w:p>
    <w:p w:rsidR="009D41C0" w:rsidRDefault="009D41C0" w:rsidP="009D41C0">
      <w:pPr>
        <w:spacing w:after="0"/>
        <w:ind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Задачи деятельности МО наставников: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или территориальной профсоюзной организацией);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принимать участие в разработке и апробации персонализированных программ наставничества педагогических работников;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</w:t>
      </w:r>
      <w:r w:rsidRPr="003052A3">
        <w:rPr>
          <w:sz w:val="24"/>
          <w:szCs w:val="24"/>
        </w:rPr>
        <w:lastRenderedPageBreak/>
        <w:t xml:space="preserve">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участвовать в мониторинговых и оценочных процедурах хода реализации персонализированных программ наставничества;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являться переговорной площадкой, осуществлять консультационные, согласовательные и арбитражные функции;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участвовать в разработке системы поощрения (материального и нематериального стимулирования) наставников и наставляемых; </w:t>
      </w:r>
    </w:p>
    <w:p w:rsidR="009D41C0" w:rsidRPr="003052A3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участвовать в формировании банка лучших практик наставничества педагогических работников.</w:t>
      </w:r>
    </w:p>
    <w:p w:rsidR="009D41C0" w:rsidRDefault="009D41C0" w:rsidP="009D41C0">
      <w:pPr>
        <w:spacing w:after="0"/>
        <w:rPr>
          <w:b/>
          <w:sz w:val="24"/>
          <w:szCs w:val="24"/>
        </w:rPr>
      </w:pPr>
    </w:p>
    <w:p w:rsidR="009D41C0" w:rsidRPr="00D50AA1" w:rsidRDefault="009D41C0" w:rsidP="009D41C0">
      <w:pPr>
        <w:spacing w:after="0"/>
        <w:rPr>
          <w:b/>
          <w:sz w:val="24"/>
          <w:szCs w:val="24"/>
        </w:rPr>
      </w:pPr>
      <w:r w:rsidRPr="00D50AA1">
        <w:rPr>
          <w:b/>
          <w:sz w:val="24"/>
          <w:szCs w:val="24"/>
        </w:rPr>
        <w:t>3.2. Внешний контур: региональный уровень</w:t>
      </w:r>
    </w:p>
    <w:p w:rsidR="009D41C0" w:rsidRPr="0088324E" w:rsidRDefault="009D41C0" w:rsidP="009D41C0">
      <w:pPr>
        <w:pStyle w:val="a3"/>
        <w:spacing w:after="0"/>
        <w:ind w:left="426" w:hanging="426"/>
        <w:jc w:val="center"/>
        <w:rPr>
          <w:b/>
          <w:sz w:val="24"/>
          <w:szCs w:val="24"/>
        </w:rPr>
      </w:pPr>
      <w:r w:rsidRPr="0088324E">
        <w:rPr>
          <w:b/>
          <w:sz w:val="24"/>
          <w:szCs w:val="24"/>
        </w:rPr>
        <w:t>1.</w:t>
      </w:r>
      <w:r w:rsidRPr="0088324E">
        <w:rPr>
          <w:b/>
          <w:sz w:val="24"/>
          <w:szCs w:val="24"/>
        </w:rPr>
        <w:tab/>
        <w:t xml:space="preserve">Региональный институт развития образования/институт повышения квалификации </w:t>
      </w:r>
    </w:p>
    <w:p w:rsidR="009D41C0" w:rsidRDefault="009D41C0" w:rsidP="009D41C0">
      <w:pPr>
        <w:pStyle w:val="a3"/>
        <w:spacing w:after="0"/>
        <w:ind w:left="0"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Оказывают содействие при внедрении (применении) системы (целевой модели) наставничества на региональном уровне по вопросам: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"Наставничество педагогических работников в образовательных организациях" и др.;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проведения курсов повышения квалификации для специалистов </w:t>
      </w:r>
      <w:proofErr w:type="spellStart"/>
      <w:r w:rsidRPr="003052A3">
        <w:rPr>
          <w:sz w:val="24"/>
          <w:szCs w:val="24"/>
        </w:rPr>
        <w:t>стажировочных</w:t>
      </w:r>
      <w:proofErr w:type="spellEnd"/>
      <w:r w:rsidRPr="003052A3">
        <w:rPr>
          <w:sz w:val="24"/>
          <w:szCs w:val="24"/>
        </w:rPr>
        <w:t xml:space="preserve"> площадок по вопросам внедрения системы наставничества; </w:t>
      </w:r>
    </w:p>
    <w:p w:rsidR="009D41C0" w:rsidRDefault="009D41C0" w:rsidP="009D41C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технологий.</w:t>
      </w:r>
    </w:p>
    <w:p w:rsidR="009D41C0" w:rsidRDefault="009D41C0" w:rsidP="009D41C0">
      <w:pPr>
        <w:spacing w:after="0"/>
        <w:jc w:val="both"/>
        <w:rPr>
          <w:sz w:val="24"/>
          <w:szCs w:val="24"/>
        </w:rPr>
      </w:pPr>
    </w:p>
    <w:p w:rsidR="009D41C0" w:rsidRPr="001B21C7" w:rsidRDefault="009D41C0" w:rsidP="009D41C0">
      <w:pPr>
        <w:spacing w:after="0"/>
        <w:jc w:val="center"/>
        <w:rPr>
          <w:b/>
          <w:sz w:val="24"/>
          <w:szCs w:val="24"/>
        </w:rPr>
      </w:pPr>
      <w:r w:rsidRPr="001B21C7">
        <w:rPr>
          <w:b/>
          <w:sz w:val="24"/>
          <w:szCs w:val="24"/>
        </w:rPr>
        <w:t xml:space="preserve">2. Центры непрерывного повышения профессионального мастерства педагогических </w:t>
      </w:r>
      <w:r>
        <w:rPr>
          <w:b/>
          <w:sz w:val="24"/>
          <w:szCs w:val="24"/>
        </w:rPr>
        <w:t xml:space="preserve">       </w:t>
      </w:r>
      <w:r w:rsidRPr="001B21C7">
        <w:rPr>
          <w:b/>
          <w:sz w:val="24"/>
          <w:szCs w:val="24"/>
        </w:rPr>
        <w:t xml:space="preserve">работников (ЦНППМ </w:t>
      </w:r>
      <w:proofErr w:type="gramStart"/>
      <w:r w:rsidRPr="001B21C7">
        <w:rPr>
          <w:b/>
          <w:sz w:val="24"/>
          <w:szCs w:val="24"/>
        </w:rPr>
        <w:t>ПР</w:t>
      </w:r>
      <w:proofErr w:type="gramEnd"/>
      <w:r w:rsidRPr="001B21C7">
        <w:rPr>
          <w:b/>
          <w:sz w:val="24"/>
          <w:szCs w:val="24"/>
        </w:rPr>
        <w:t>)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Цель деятельности: осуществление </w:t>
      </w:r>
      <w:proofErr w:type="spellStart"/>
      <w:r w:rsidRPr="001B21C7">
        <w:rPr>
          <w:sz w:val="24"/>
          <w:szCs w:val="24"/>
        </w:rPr>
        <w:t>тьюторского</w:t>
      </w:r>
      <w:proofErr w:type="spellEnd"/>
      <w:r w:rsidRPr="001B21C7">
        <w:rPr>
          <w:sz w:val="24"/>
          <w:szCs w:val="24"/>
        </w:rPr>
        <w:t xml:space="preserve"> сопровождения индивидуальных образовательных маршрутов (далее </w:t>
      </w:r>
      <w:r>
        <w:rPr>
          <w:sz w:val="24"/>
          <w:szCs w:val="24"/>
        </w:rPr>
        <w:t>–</w:t>
      </w:r>
      <w:r w:rsidRPr="001B21C7">
        <w:rPr>
          <w:sz w:val="24"/>
          <w:szCs w:val="24"/>
        </w:rPr>
        <w:t xml:space="preserve"> ИОМ) педагогических работников в образ</w:t>
      </w:r>
      <w:proofErr w:type="gramStart"/>
      <w:r>
        <w:rPr>
          <w:sz w:val="24"/>
          <w:szCs w:val="24"/>
        </w:rPr>
        <w:t>.</w:t>
      </w:r>
      <w:proofErr w:type="gramEnd"/>
      <w:r w:rsidRPr="001B21C7">
        <w:rPr>
          <w:sz w:val="24"/>
          <w:szCs w:val="24"/>
        </w:rPr>
        <w:t xml:space="preserve"> </w:t>
      </w:r>
      <w:proofErr w:type="gramStart"/>
      <w:r w:rsidRPr="001B21C7">
        <w:rPr>
          <w:sz w:val="24"/>
          <w:szCs w:val="24"/>
        </w:rPr>
        <w:t>о</w:t>
      </w:r>
      <w:proofErr w:type="gramEnd"/>
      <w:r w:rsidRPr="001B21C7">
        <w:rPr>
          <w:sz w:val="24"/>
          <w:szCs w:val="24"/>
        </w:rPr>
        <w:t xml:space="preserve">рганизациях. 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Задачи деятельности ЦНППМ </w:t>
      </w:r>
      <w:proofErr w:type="gramStart"/>
      <w:r w:rsidRPr="001B21C7">
        <w:rPr>
          <w:sz w:val="24"/>
          <w:szCs w:val="24"/>
        </w:rPr>
        <w:t>ПР</w:t>
      </w:r>
      <w:proofErr w:type="gramEnd"/>
      <w:r w:rsidRPr="001B21C7">
        <w:rPr>
          <w:sz w:val="24"/>
          <w:szCs w:val="24"/>
        </w:rPr>
        <w:t xml:space="preserve">: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</w:t>
      </w:r>
      <w:r w:rsidRPr="001B21C7">
        <w:rPr>
          <w:sz w:val="24"/>
          <w:szCs w:val="24"/>
        </w:rPr>
        <w:lastRenderedPageBreak/>
        <w:t xml:space="preserve">выявленных дефицитов профессиональных компетенций, в том числе с применением сетевых форм реализации программ;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облегчать перенос приобретенных (усовершенствованных) профессиональных компетенций в ежедневную педагогическую практику;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выявлять, систематизировать, отбирать и </w:t>
      </w:r>
      <w:proofErr w:type="spellStart"/>
      <w:r w:rsidRPr="001B21C7">
        <w:rPr>
          <w:sz w:val="24"/>
          <w:szCs w:val="24"/>
        </w:rPr>
        <w:t>диссеминировать</w:t>
      </w:r>
      <w:proofErr w:type="spellEnd"/>
      <w:r w:rsidRPr="001B21C7">
        <w:rPr>
          <w:sz w:val="24"/>
          <w:szCs w:val="24"/>
        </w:rPr>
        <w:t xml:space="preserve"> новые рациональные и эффективные практики наставничества. 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proofErr w:type="spellStart"/>
      <w:r w:rsidRPr="001B21C7">
        <w:rPr>
          <w:sz w:val="24"/>
          <w:szCs w:val="24"/>
        </w:rPr>
        <w:t>Тьюторство</w:t>
      </w:r>
      <w:proofErr w:type="spellEnd"/>
      <w:r w:rsidRPr="001B21C7">
        <w:rPr>
          <w:sz w:val="24"/>
          <w:szCs w:val="24"/>
        </w:rPr>
        <w:t xml:space="preserve"> является одним из элементов системы наставничества, формой сопровождения профессионального развития педагогического работника. 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proofErr w:type="spellStart"/>
      <w:r w:rsidRPr="001B21C7">
        <w:rPr>
          <w:sz w:val="24"/>
          <w:szCs w:val="24"/>
        </w:rPr>
        <w:t>Тьютор</w:t>
      </w:r>
      <w:proofErr w:type="spellEnd"/>
      <w:r w:rsidRPr="001B21C7">
        <w:rPr>
          <w:sz w:val="24"/>
          <w:szCs w:val="24"/>
        </w:rPr>
        <w:t xml:space="preserve"> ЦНППМ </w:t>
      </w:r>
      <w:proofErr w:type="gramStart"/>
      <w:r w:rsidRPr="001B21C7">
        <w:rPr>
          <w:sz w:val="24"/>
          <w:szCs w:val="24"/>
        </w:rPr>
        <w:t>ПР</w:t>
      </w:r>
      <w:proofErr w:type="gramEnd"/>
      <w:r w:rsidRPr="001B21C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B21C7">
        <w:rPr>
          <w:sz w:val="24"/>
          <w:szCs w:val="24"/>
        </w:rPr>
        <w:t xml:space="preserve"> штатный или внештатный сотрудник Центра, обеспечивающий персональное сопровождение педагогических работников в системе общего, среднего профессионального и дополнительного образования. Он принимает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педагогов. </w:t>
      </w:r>
      <w:proofErr w:type="spellStart"/>
      <w:r w:rsidRPr="001B21C7">
        <w:rPr>
          <w:sz w:val="24"/>
          <w:szCs w:val="24"/>
        </w:rPr>
        <w:t>Тьютор</w:t>
      </w:r>
      <w:proofErr w:type="spellEnd"/>
      <w:r w:rsidRPr="001B21C7">
        <w:rPr>
          <w:sz w:val="24"/>
          <w:szCs w:val="24"/>
        </w:rPr>
        <w:t xml:space="preserve">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наставничества. 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Сопровождение индивидуального образовательного маршрута педагога может входить в функциональные обязанности </w:t>
      </w:r>
      <w:proofErr w:type="spellStart"/>
      <w:r w:rsidRPr="001B21C7">
        <w:rPr>
          <w:sz w:val="24"/>
          <w:szCs w:val="24"/>
        </w:rPr>
        <w:t>тьютора</w:t>
      </w:r>
      <w:proofErr w:type="spellEnd"/>
      <w:r w:rsidRPr="001B21C7">
        <w:rPr>
          <w:sz w:val="24"/>
          <w:szCs w:val="24"/>
        </w:rPr>
        <w:t xml:space="preserve">, который должен владеть содержанием программ федерального реестра, находящимся в зоне его профессиональной компетентности, в регионе проживания, в образовательных организациях других субъектов Российской Федерации, а также в открытом образовательном пространстве; </w:t>
      </w:r>
      <w:proofErr w:type="gramStart"/>
      <w:r w:rsidRPr="001B21C7">
        <w:rPr>
          <w:sz w:val="24"/>
          <w:szCs w:val="24"/>
        </w:rPr>
        <w:t xml:space="preserve">знать о "точках роста" в региональной системе образования, которые могут стать эффективным ресурсом профессионального развития педагога, об имеющихся </w:t>
      </w:r>
      <w:proofErr w:type="spellStart"/>
      <w:r w:rsidRPr="001B21C7">
        <w:rPr>
          <w:sz w:val="24"/>
          <w:szCs w:val="24"/>
        </w:rPr>
        <w:t>стажировочных</w:t>
      </w:r>
      <w:proofErr w:type="spellEnd"/>
      <w:r w:rsidRPr="001B21C7">
        <w:rPr>
          <w:sz w:val="24"/>
          <w:szCs w:val="24"/>
        </w:rPr>
        <w:t xml:space="preserve"> площадках, ресурсах неформального и </w:t>
      </w:r>
      <w:proofErr w:type="spellStart"/>
      <w:r w:rsidRPr="001B21C7">
        <w:rPr>
          <w:sz w:val="24"/>
          <w:szCs w:val="24"/>
        </w:rPr>
        <w:t>информального</w:t>
      </w:r>
      <w:proofErr w:type="spellEnd"/>
      <w:r w:rsidRPr="001B21C7">
        <w:rPr>
          <w:sz w:val="24"/>
          <w:szCs w:val="24"/>
        </w:rPr>
        <w:t xml:space="preserve">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маршрута. </w:t>
      </w:r>
      <w:proofErr w:type="gramEnd"/>
    </w:p>
    <w:p w:rsidR="0078738A" w:rsidRDefault="0078738A" w:rsidP="0078738A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1D0D7E70" wp14:editId="29B84503">
            <wp:extent cx="301928" cy="287079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1B21C7">
        <w:rPr>
          <w:sz w:val="24"/>
          <w:szCs w:val="24"/>
        </w:rPr>
        <w:t xml:space="preserve">Индивидуальный образовательный маршрут наставляемого </w:t>
      </w:r>
      <w:r>
        <w:rPr>
          <w:sz w:val="24"/>
          <w:szCs w:val="24"/>
        </w:rPr>
        <w:t>–</w:t>
      </w:r>
      <w:r w:rsidRPr="001B21C7">
        <w:rPr>
          <w:sz w:val="24"/>
          <w:szCs w:val="24"/>
        </w:rPr>
        <w:t xml:space="preserve"> это долгосрочная (4-5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 </w:t>
      </w:r>
      <w:proofErr w:type="gramEnd"/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Алгоритм разработки индивидуального образовательного маршрута как образовательной технологии предусматривает следующие позиции. </w:t>
      </w:r>
    </w:p>
    <w:p w:rsidR="0078738A" w:rsidRDefault="0078738A" w:rsidP="0078738A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1B21C7">
        <w:rPr>
          <w:sz w:val="24"/>
          <w:szCs w:val="24"/>
        </w:rPr>
        <w:t>Самоопределение (</w:t>
      </w:r>
      <w:proofErr w:type="spellStart"/>
      <w:r w:rsidRPr="001B21C7">
        <w:rPr>
          <w:sz w:val="24"/>
          <w:szCs w:val="24"/>
        </w:rPr>
        <w:t>саморефлексия</w:t>
      </w:r>
      <w:proofErr w:type="spellEnd"/>
      <w:r w:rsidRPr="001B21C7">
        <w:rPr>
          <w:sz w:val="24"/>
          <w:szCs w:val="24"/>
        </w:rPr>
        <w:t xml:space="preserve">) педагога </w:t>
      </w:r>
      <w:r>
        <w:rPr>
          <w:sz w:val="24"/>
          <w:szCs w:val="24"/>
        </w:rPr>
        <w:t>–</w:t>
      </w:r>
      <w:r w:rsidRPr="001B21C7">
        <w:rPr>
          <w:sz w:val="24"/>
          <w:szCs w:val="24"/>
        </w:rPr>
        <w:t xml:space="preserve"> описание идеального, желаемого образа самого себя как состоявшегося профессионала в целях предотвращения "слепого" копирования чужого опыта. </w:t>
      </w:r>
    </w:p>
    <w:p w:rsidR="0078738A" w:rsidRDefault="0078738A" w:rsidP="0078738A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proofErr w:type="gramStart"/>
      <w:r w:rsidRPr="001B21C7">
        <w:rPr>
          <w:sz w:val="24"/>
          <w:szCs w:val="24"/>
        </w:rPr>
        <w:t>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</w:t>
      </w:r>
      <w:r w:rsidRPr="001B21C7">
        <w:rPr>
          <w:sz w:val="24"/>
          <w:szCs w:val="24"/>
        </w:rPr>
        <w:lastRenderedPageBreak/>
        <w:t xml:space="preserve">компетенции, </w:t>
      </w:r>
      <w:proofErr w:type="spellStart"/>
      <w:r w:rsidRPr="001B21C7">
        <w:rPr>
          <w:sz w:val="24"/>
          <w:szCs w:val="24"/>
        </w:rPr>
        <w:t>цифровизация</w:t>
      </w:r>
      <w:proofErr w:type="spellEnd"/>
      <w:r w:rsidRPr="001B21C7">
        <w:rPr>
          <w:sz w:val="24"/>
          <w:szCs w:val="24"/>
        </w:rPr>
        <w:t xml:space="preserve"> образования, внеурочная и воспитательная деятельность, </w:t>
      </w:r>
      <w:proofErr w:type="spellStart"/>
      <w:r w:rsidRPr="001B21C7">
        <w:rPr>
          <w:sz w:val="24"/>
          <w:szCs w:val="24"/>
        </w:rPr>
        <w:t>здоровьесбережение</w:t>
      </w:r>
      <w:proofErr w:type="spellEnd"/>
      <w:r w:rsidRPr="001B21C7">
        <w:rPr>
          <w:sz w:val="24"/>
          <w:szCs w:val="24"/>
        </w:rPr>
        <w:t xml:space="preserve"> обучающихся. </w:t>
      </w:r>
      <w:proofErr w:type="gramEnd"/>
    </w:p>
    <w:p w:rsidR="0078738A" w:rsidRDefault="0078738A" w:rsidP="0078738A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proofErr w:type="gramStart"/>
      <w:r w:rsidRPr="001B21C7">
        <w:rPr>
          <w:sz w:val="24"/>
          <w:szCs w:val="24"/>
        </w:rPr>
        <w:t xml:space="preserve">Диагностика (самодиагностика) профессиональных затруднений и дефицитов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 w:rsidRPr="001B21C7">
        <w:rPr>
          <w:sz w:val="24"/>
          <w:szCs w:val="24"/>
        </w:rPr>
        <w:t>цифровизация</w:t>
      </w:r>
      <w:proofErr w:type="spellEnd"/>
      <w:r w:rsidRPr="001B21C7">
        <w:rPr>
          <w:sz w:val="24"/>
          <w:szCs w:val="24"/>
        </w:rPr>
        <w:t xml:space="preserve"> образования, внеурочная и воспитательная деятельность, </w:t>
      </w:r>
      <w:proofErr w:type="spellStart"/>
      <w:r w:rsidRPr="001B21C7">
        <w:rPr>
          <w:sz w:val="24"/>
          <w:szCs w:val="24"/>
        </w:rPr>
        <w:t>здоровьесбережение</w:t>
      </w:r>
      <w:proofErr w:type="spellEnd"/>
      <w:r w:rsidRPr="001B21C7">
        <w:rPr>
          <w:sz w:val="24"/>
          <w:szCs w:val="24"/>
        </w:rPr>
        <w:t xml:space="preserve"> обучающихся); </w:t>
      </w:r>
      <w:proofErr w:type="gramEnd"/>
    </w:p>
    <w:p w:rsidR="0078738A" w:rsidRDefault="0078738A" w:rsidP="0078738A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1B21C7">
        <w:rPr>
          <w:sz w:val="24"/>
          <w:szCs w:val="24"/>
        </w:rPr>
        <w:t xml:space="preserve">Составление дорожной карты ИОМ, включающей: 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а) график обучения по программам дополнительного профессионального образования; 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б) осуществление инновационных для данного педагога пробно-поисковых действий, реализуемых в совместной с </w:t>
      </w:r>
      <w:proofErr w:type="gramStart"/>
      <w:r w:rsidRPr="001B21C7">
        <w:rPr>
          <w:sz w:val="24"/>
          <w:szCs w:val="24"/>
        </w:rPr>
        <w:t>обучающимися</w:t>
      </w:r>
      <w:proofErr w:type="gramEnd"/>
      <w:r w:rsidRPr="001B21C7">
        <w:rPr>
          <w:sz w:val="24"/>
          <w:szCs w:val="24"/>
        </w:rPr>
        <w:t xml:space="preserve"> педагогической деятельности; 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 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г) комплекс и последовательность конкретных мер и мероприятий в целях достижения желаемого результата. </w:t>
      </w:r>
    </w:p>
    <w:p w:rsidR="0078738A" w:rsidRDefault="0078738A" w:rsidP="0078738A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proofErr w:type="gramStart"/>
      <w:r w:rsidRPr="001B21C7">
        <w:rPr>
          <w:sz w:val="24"/>
          <w:szCs w:val="24"/>
        </w:rPr>
        <w:t xml:space="preserve">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 </w:t>
      </w:r>
      <w:proofErr w:type="gramEnd"/>
    </w:p>
    <w:p w:rsidR="0078738A" w:rsidRDefault="0078738A" w:rsidP="0078738A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 w:rsidRPr="001B21C7">
        <w:rPr>
          <w:sz w:val="24"/>
          <w:szCs w:val="24"/>
        </w:rPr>
        <w:t xml:space="preserve">Корректировка дорожной карты (параллельно с ее реализацией) -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 </w:t>
      </w:r>
    </w:p>
    <w:p w:rsidR="0078738A" w:rsidRDefault="0078738A" w:rsidP="0078738A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Pr="001B21C7">
        <w:rPr>
          <w:sz w:val="24"/>
          <w:szCs w:val="24"/>
        </w:rPr>
        <w:t xml:space="preserve">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 </w:t>
      </w:r>
    </w:p>
    <w:p w:rsidR="0078738A" w:rsidRPr="001B21C7" w:rsidRDefault="0078738A" w:rsidP="0078738A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3C179A50" wp14:editId="7087CB4C">
            <wp:extent cx="301928" cy="287079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1C7">
        <w:rPr>
          <w:sz w:val="24"/>
          <w:szCs w:val="24"/>
        </w:rPr>
        <w:t xml:space="preserve">ИОМ педагога должен быть рассчитан не на простой прирост знаний, умений, навыков, компетенций, а на главное приобретение педагогического работника </w:t>
      </w:r>
      <w:r>
        <w:rPr>
          <w:sz w:val="24"/>
          <w:szCs w:val="24"/>
        </w:rPr>
        <w:t>–</w:t>
      </w:r>
      <w:r w:rsidRPr="001B21C7">
        <w:rPr>
          <w:sz w:val="24"/>
          <w:szCs w:val="24"/>
        </w:rPr>
        <w:t xml:space="preserve"> </w:t>
      </w:r>
      <w:r w:rsidRPr="0088324E">
        <w:rPr>
          <w:color w:val="E36C0A" w:themeColor="accent6" w:themeShade="BF"/>
          <w:sz w:val="24"/>
          <w:szCs w:val="24"/>
        </w:rPr>
        <w:t>осмысление своего личностного потенциала, мотивацию к непрерывному профессиональному развитию</w:t>
      </w:r>
      <w:r w:rsidRPr="001B21C7">
        <w:rPr>
          <w:sz w:val="24"/>
          <w:szCs w:val="24"/>
        </w:rPr>
        <w:t>.</w:t>
      </w:r>
    </w:p>
    <w:p w:rsidR="0078738A" w:rsidRDefault="0078738A" w:rsidP="0078738A">
      <w:pPr>
        <w:spacing w:after="0"/>
        <w:rPr>
          <w:sz w:val="24"/>
          <w:szCs w:val="24"/>
        </w:rPr>
      </w:pPr>
    </w:p>
    <w:p w:rsidR="0078738A" w:rsidRPr="00FE2947" w:rsidRDefault="0078738A" w:rsidP="0078738A">
      <w:pPr>
        <w:spacing w:after="0"/>
        <w:rPr>
          <w:b/>
          <w:sz w:val="24"/>
          <w:szCs w:val="24"/>
        </w:rPr>
      </w:pPr>
      <w:r w:rsidRPr="00FE2947">
        <w:rPr>
          <w:b/>
          <w:sz w:val="24"/>
          <w:szCs w:val="24"/>
        </w:rPr>
        <w:t>3.3. Внешний контур: федеральный уровень</w:t>
      </w:r>
    </w:p>
    <w:p w:rsidR="0078738A" w:rsidRPr="00FE2947" w:rsidRDefault="0078738A" w:rsidP="0078738A">
      <w:pPr>
        <w:spacing w:after="0"/>
        <w:jc w:val="center"/>
        <w:rPr>
          <w:b/>
          <w:sz w:val="24"/>
          <w:szCs w:val="24"/>
        </w:rPr>
      </w:pPr>
      <w:r w:rsidRPr="00FE2947">
        <w:rPr>
          <w:b/>
          <w:sz w:val="24"/>
          <w:szCs w:val="24"/>
        </w:rPr>
        <w:t>1. ФГАОУ ДПО "Академия Министерства просвещения Российской Федерации"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Цель деятельности: разработка и сопровождение применения системы (целевой модели) наставничества педагогических работников в образовательных организациях. 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Задачи деятельности: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lastRenderedPageBreak/>
        <w:t xml:space="preserve">осуществлять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проводить апробацию и осуществлять сопровождение школ, реализующих систему (целевую модель) наставничества на всех этапах внедрения;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выполнять функции федерального оператора реализации системы (целевой модели) наставничества при ее внедрении во всех субъектах Российской Федерации;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вести федеральный реестр образовательных программ дополнительного профессионального педагогического образования (далее </w:t>
      </w:r>
      <w:r>
        <w:rPr>
          <w:sz w:val="24"/>
          <w:szCs w:val="24"/>
        </w:rPr>
        <w:t>–</w:t>
      </w:r>
      <w:r w:rsidRPr="00FE2947">
        <w:rPr>
          <w:sz w:val="24"/>
          <w:szCs w:val="24"/>
        </w:rPr>
        <w:t xml:space="preserve"> ФРОП ДППО), в том числе по наставничеству;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проводить различные мероприятия (</w:t>
      </w:r>
      <w:proofErr w:type="spellStart"/>
      <w:r w:rsidRPr="00FE2947">
        <w:rPr>
          <w:sz w:val="24"/>
          <w:szCs w:val="24"/>
        </w:rPr>
        <w:t>вебинары</w:t>
      </w:r>
      <w:proofErr w:type="spellEnd"/>
      <w:r w:rsidRPr="00FE2947">
        <w:rPr>
          <w:sz w:val="24"/>
          <w:szCs w:val="24"/>
        </w:rPr>
        <w:t>, конференции) по внедрению системы (целевой модели) наставничества и методической поддержки системы наставничества в целом.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</w:p>
    <w:p w:rsidR="0078738A" w:rsidRPr="00FE2947" w:rsidRDefault="0078738A" w:rsidP="0078738A">
      <w:pPr>
        <w:spacing w:after="0"/>
        <w:ind w:firstLine="426"/>
        <w:jc w:val="center"/>
        <w:rPr>
          <w:b/>
          <w:sz w:val="24"/>
          <w:szCs w:val="24"/>
        </w:rPr>
      </w:pPr>
      <w:r w:rsidRPr="00FE2947">
        <w:rPr>
          <w:b/>
          <w:sz w:val="24"/>
          <w:szCs w:val="24"/>
        </w:rPr>
        <w:t>2. Федеральные центры научно-методического сопровождения педагогов (созданные на базе организаций высшего образования)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Цель деятельности: проведение фундаментальных и прикладных исследований, трансфер научных достижений и передовых педагогических технологий в сферу образования. 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Задачи деятельности: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способствовать упрочению связей между системой высшего педагогического образования и системами общего, профессионального и дополнительного образования;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разрабатывать необходимое научно-методическое и учебно-методическое сопровождение формы наставничества "педагог вуза (колледжа) </w:t>
      </w:r>
      <w:r>
        <w:rPr>
          <w:sz w:val="24"/>
          <w:szCs w:val="24"/>
        </w:rPr>
        <w:t>–</w:t>
      </w:r>
      <w:r w:rsidRPr="00FE2947">
        <w:rPr>
          <w:sz w:val="24"/>
          <w:szCs w:val="24"/>
        </w:rPr>
        <w:t xml:space="preserve"> молодой педагог общеобразовательной организации";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</w:p>
    <w:p w:rsidR="0078738A" w:rsidRPr="00FE2947" w:rsidRDefault="0078738A" w:rsidP="0078738A">
      <w:pPr>
        <w:spacing w:after="0"/>
        <w:jc w:val="center"/>
        <w:rPr>
          <w:b/>
          <w:sz w:val="24"/>
          <w:szCs w:val="24"/>
        </w:rPr>
      </w:pPr>
      <w:r w:rsidRPr="00FE2947">
        <w:rPr>
          <w:b/>
          <w:sz w:val="24"/>
          <w:szCs w:val="24"/>
        </w:rPr>
        <w:t xml:space="preserve">IV. Ожидаемые (планируемые) результаты внедрения и реализации системы </w:t>
      </w:r>
      <w:r>
        <w:rPr>
          <w:b/>
          <w:sz w:val="24"/>
          <w:szCs w:val="24"/>
        </w:rPr>
        <w:t xml:space="preserve">                      </w:t>
      </w:r>
      <w:r w:rsidRPr="00FE2947">
        <w:rPr>
          <w:b/>
          <w:sz w:val="24"/>
          <w:szCs w:val="24"/>
        </w:rPr>
        <w:t xml:space="preserve">(целевой модели) наставничества педагогических работников </w:t>
      </w:r>
      <w:r>
        <w:rPr>
          <w:b/>
          <w:sz w:val="24"/>
          <w:szCs w:val="24"/>
        </w:rPr>
        <w:t xml:space="preserve">                                                      </w:t>
      </w:r>
      <w:r w:rsidRPr="00FE2947">
        <w:rPr>
          <w:b/>
          <w:sz w:val="24"/>
          <w:szCs w:val="24"/>
        </w:rPr>
        <w:t>в образовательной организации и возможные риски</w:t>
      </w:r>
    </w:p>
    <w:p w:rsidR="0078738A" w:rsidRDefault="0078738A" w:rsidP="0078738A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Внедрение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 "на местах". В результате внедрения и реализации системы (целевой модели) наставничества будет создана эффективная среда наставничества, включающая: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непрерывный профессиональный рост, личностное развитие и самореализацию педагогических работников;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рост числа закрепившихся в профессии молодых/начинающих педагогов;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развитие профессиональных перспектив педагогов старшего возраста в условиях </w:t>
      </w:r>
      <w:proofErr w:type="spellStart"/>
      <w:r w:rsidRPr="00FE2947">
        <w:rPr>
          <w:sz w:val="24"/>
          <w:szCs w:val="24"/>
        </w:rPr>
        <w:t>цифровизации</w:t>
      </w:r>
      <w:proofErr w:type="spellEnd"/>
      <w:r w:rsidRPr="00FE2947">
        <w:rPr>
          <w:sz w:val="24"/>
          <w:szCs w:val="24"/>
        </w:rPr>
        <w:t xml:space="preserve"> образования;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lastRenderedPageBreak/>
        <w:t xml:space="preserve">методическое сопровождение системы наставничества образовательной организации; - цифровую информационно-коммуникативную среду наставничества; </w:t>
      </w:r>
    </w:p>
    <w:p w:rsidR="0078738A" w:rsidRDefault="0078738A" w:rsidP="0078738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обмен инновационным опытом в сфере практик наставничества педагогических работников. </w:t>
      </w:r>
    </w:p>
    <w:p w:rsidR="00247AD0" w:rsidRDefault="00247AD0" w:rsidP="00247AD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проводить апробацию и осуществлять сопровождение школ, реализующих систему (целевую модель) наставничества на всех этапах внедрения; </w:t>
      </w:r>
    </w:p>
    <w:p w:rsidR="00247AD0" w:rsidRDefault="00247AD0" w:rsidP="00247AD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выполнять функции федерального оператора реализации системы (целевой модели) наставничества при ее внедрении во всех субъектах Российской Федерации; </w:t>
      </w:r>
    </w:p>
    <w:p w:rsidR="00247AD0" w:rsidRDefault="00247AD0" w:rsidP="00247AD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вести федеральный реестр образовательных программ дополнительного профессионального педагогического образования (далее </w:t>
      </w:r>
      <w:r>
        <w:rPr>
          <w:sz w:val="24"/>
          <w:szCs w:val="24"/>
        </w:rPr>
        <w:t>–</w:t>
      </w:r>
      <w:r w:rsidRPr="00FE2947">
        <w:rPr>
          <w:sz w:val="24"/>
          <w:szCs w:val="24"/>
        </w:rPr>
        <w:t xml:space="preserve"> ФРОП ДППО), в том числе по наставничеству; </w:t>
      </w:r>
    </w:p>
    <w:p w:rsidR="00247AD0" w:rsidRDefault="00247AD0" w:rsidP="00247AD0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проводить различные мероприятия (</w:t>
      </w:r>
      <w:proofErr w:type="spellStart"/>
      <w:r w:rsidRPr="00FE2947">
        <w:rPr>
          <w:sz w:val="24"/>
          <w:szCs w:val="24"/>
        </w:rPr>
        <w:t>вебинары</w:t>
      </w:r>
      <w:proofErr w:type="spellEnd"/>
      <w:r w:rsidRPr="00FE2947">
        <w:rPr>
          <w:sz w:val="24"/>
          <w:szCs w:val="24"/>
        </w:rPr>
        <w:t>, конференции) по внедрению системы (целевой модели) наставничества и методической поддержки системы наставничества в целом.</w:t>
      </w:r>
    </w:p>
    <w:p w:rsidR="00247AD0" w:rsidRDefault="00247AD0" w:rsidP="00247AD0">
      <w:pPr>
        <w:spacing w:after="0"/>
        <w:ind w:firstLine="426"/>
        <w:jc w:val="both"/>
        <w:rPr>
          <w:sz w:val="24"/>
          <w:szCs w:val="24"/>
        </w:rPr>
      </w:pPr>
    </w:p>
    <w:p w:rsidR="00EC5CAE" w:rsidRDefault="00EC5CAE" w:rsidP="00EC5CAE">
      <w:pPr>
        <w:spacing w:after="0"/>
        <w:ind w:firstLine="426"/>
        <w:jc w:val="both"/>
        <w:rPr>
          <w:sz w:val="24"/>
          <w:szCs w:val="24"/>
        </w:rPr>
      </w:pPr>
      <w:bookmarkStart w:id="0" w:name="_GoBack"/>
      <w:bookmarkEnd w:id="0"/>
      <w:r w:rsidRPr="00FE2947">
        <w:rPr>
          <w:sz w:val="24"/>
          <w:szCs w:val="24"/>
        </w:rPr>
        <w:t xml:space="preserve">Для оценки эффективности наставнической деятельности можно рекомендовать мониторинг, состоящий из двух этапов. </w:t>
      </w:r>
    </w:p>
    <w:p w:rsidR="00EC5CAE" w:rsidRDefault="00EC5CAE" w:rsidP="00EC5CAE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  <w:r w:rsidRPr="00FE2947">
        <w:rPr>
          <w:sz w:val="24"/>
          <w:szCs w:val="24"/>
        </w:rPr>
        <w:t xml:space="preserve">Мониторинг процесса реализации персонализированной программы наставничества, который оценивает: </w:t>
      </w:r>
    </w:p>
    <w:p w:rsidR="00EC5CAE" w:rsidRDefault="00EC5CAE" w:rsidP="00EC5CA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результативность реализации персонализированной программы наставничества и сопутствующие риски; </w:t>
      </w:r>
    </w:p>
    <w:p w:rsidR="00EC5CAE" w:rsidRDefault="00EC5CAE" w:rsidP="00EC5CA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эффективность реализации образовательных и культурных проектов совместно с </w:t>
      </w:r>
      <w:proofErr w:type="gramStart"/>
      <w:r w:rsidRPr="00FE2947">
        <w:rPr>
          <w:sz w:val="24"/>
          <w:szCs w:val="24"/>
        </w:rPr>
        <w:t>наставляемым</w:t>
      </w:r>
      <w:proofErr w:type="gramEnd"/>
      <w:r w:rsidRPr="00FE2947">
        <w:rPr>
          <w:sz w:val="24"/>
          <w:szCs w:val="24"/>
        </w:rPr>
        <w:t xml:space="preserve">; </w:t>
      </w:r>
    </w:p>
    <w:p w:rsidR="00EC5CAE" w:rsidRDefault="00EC5CAE" w:rsidP="00EC5CA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proofErr w:type="gramStart"/>
      <w:r w:rsidRPr="00FE2947">
        <w:rPr>
          <w:sz w:val="24"/>
          <w:szCs w:val="24"/>
        </w:rPr>
        <w:t xml:space="preserve">процент обучающихся наставляемого, успешно прошедших ВПР/ОГЭ/ЕГЭ; </w:t>
      </w:r>
      <w:proofErr w:type="gramEnd"/>
    </w:p>
    <w:p w:rsidR="00EC5CAE" w:rsidRDefault="00EC5CAE" w:rsidP="00EC5CA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динамику успеваемости </w:t>
      </w:r>
      <w:proofErr w:type="gramStart"/>
      <w:r w:rsidRPr="00FE2947">
        <w:rPr>
          <w:sz w:val="24"/>
          <w:szCs w:val="24"/>
        </w:rPr>
        <w:t>обучающихся</w:t>
      </w:r>
      <w:proofErr w:type="gramEnd"/>
      <w:r w:rsidRPr="00FE2947">
        <w:rPr>
          <w:sz w:val="24"/>
          <w:szCs w:val="24"/>
        </w:rPr>
        <w:t xml:space="preserve">; </w:t>
      </w:r>
    </w:p>
    <w:p w:rsidR="00EC5CAE" w:rsidRDefault="00EC5CAE" w:rsidP="00EC5CA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proofErr w:type="gramStart"/>
      <w:r w:rsidRPr="00FE2947">
        <w:rPr>
          <w:sz w:val="24"/>
          <w:szCs w:val="24"/>
        </w:rPr>
        <w:t xml:space="preserve">динамику участия обучающихся в олимпиадах; </w:t>
      </w:r>
      <w:proofErr w:type="gramEnd"/>
    </w:p>
    <w:p w:rsidR="00EC5CAE" w:rsidRDefault="00EC5CAE" w:rsidP="00EC5CA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социально-профессиональную активность </w:t>
      </w:r>
      <w:proofErr w:type="gramStart"/>
      <w:r w:rsidRPr="00FE2947">
        <w:rPr>
          <w:sz w:val="24"/>
          <w:szCs w:val="24"/>
        </w:rPr>
        <w:t>наставляемого</w:t>
      </w:r>
      <w:proofErr w:type="gramEnd"/>
      <w:r w:rsidRPr="00FE2947">
        <w:rPr>
          <w:sz w:val="24"/>
          <w:szCs w:val="24"/>
        </w:rPr>
        <w:t xml:space="preserve"> и др. </w:t>
      </w:r>
    </w:p>
    <w:p w:rsidR="00EC5CAE" w:rsidRDefault="00EC5CAE" w:rsidP="00EC5CAE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  <w:r w:rsidRPr="00FE2947">
        <w:rPr>
          <w:sz w:val="24"/>
          <w:szCs w:val="24"/>
        </w:rPr>
        <w:t xml:space="preserve">Мониторинг влияния персонализированной программы наставничества на всех ее участников. </w:t>
      </w:r>
    </w:p>
    <w:p w:rsidR="00EC5CAE" w:rsidRDefault="00EC5CAE" w:rsidP="00EC5CAE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Результатом успешной реализации персонализированной программы наставничества может быть признано: </w:t>
      </w:r>
    </w:p>
    <w:p w:rsidR="00EC5CAE" w:rsidRDefault="00EC5CAE" w:rsidP="00EC5CA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proofErr w:type="gramStart"/>
      <w:r w:rsidRPr="00FE2947">
        <w:rPr>
          <w:sz w:val="24"/>
          <w:szCs w:val="24"/>
        </w:rPr>
        <w:t xml:space="preserve">улучшение образовательных результатов и у наставляемого, и у наставника; </w:t>
      </w:r>
      <w:proofErr w:type="gramEnd"/>
    </w:p>
    <w:p w:rsidR="00EC5CAE" w:rsidRDefault="00EC5CAE" w:rsidP="00EC5CA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proofErr w:type="gramStart"/>
      <w:r w:rsidRPr="00FE2947">
        <w:rPr>
          <w:sz w:val="24"/>
          <w:szCs w:val="24"/>
        </w:rPr>
        <w:t xml:space="preserve">повышение уровня </w:t>
      </w:r>
      <w:proofErr w:type="spellStart"/>
      <w:r w:rsidRPr="00FE2947">
        <w:rPr>
          <w:sz w:val="24"/>
          <w:szCs w:val="24"/>
        </w:rPr>
        <w:t>мотивированности</w:t>
      </w:r>
      <w:proofErr w:type="spellEnd"/>
      <w:r w:rsidRPr="00FE2947">
        <w:rPr>
          <w:sz w:val="24"/>
          <w:szCs w:val="24"/>
        </w:rPr>
        <w:t xml:space="preserve"> и осознанности наставляемых в вопросах саморазвития и профессионального самообразования; </w:t>
      </w:r>
      <w:proofErr w:type="gramEnd"/>
    </w:p>
    <w:p w:rsidR="00EC5CAE" w:rsidRDefault="00EC5CAE" w:rsidP="00EC5CA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степень включенности </w:t>
      </w:r>
      <w:proofErr w:type="gramStart"/>
      <w:r w:rsidRPr="00FE2947">
        <w:rPr>
          <w:sz w:val="24"/>
          <w:szCs w:val="24"/>
        </w:rPr>
        <w:t>наставляемого</w:t>
      </w:r>
      <w:proofErr w:type="gramEnd"/>
      <w:r w:rsidRPr="00FE2947">
        <w:rPr>
          <w:sz w:val="24"/>
          <w:szCs w:val="24"/>
        </w:rPr>
        <w:t xml:space="preserve"> в инновационную деятельность школы; </w:t>
      </w:r>
    </w:p>
    <w:p w:rsidR="00EC5CAE" w:rsidRDefault="00EC5CAE" w:rsidP="00EC5CA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качество и темпы адаптации молодого/менее опытного/сменившего место работы специалиста на новом месте работы; </w:t>
      </w:r>
    </w:p>
    <w:p w:rsidR="00EC5CAE" w:rsidRDefault="00EC5CAE" w:rsidP="00EC5CA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увеличение числа педагогов, планирующих стать наставниками и наставляемыми в ближайшем будущем. </w:t>
      </w:r>
    </w:p>
    <w:p w:rsidR="00FD40C3" w:rsidRPr="00FD40C3" w:rsidRDefault="00FD40C3" w:rsidP="00FD40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D40C3">
        <w:rPr>
          <w:sz w:val="24"/>
          <w:szCs w:val="24"/>
        </w:rPr>
        <w:t xml:space="preserve">При внедрении и реализации системы (целевой модели) наставничества педагогических работников в образовательных организациях возможны следующие риски. </w:t>
      </w:r>
    </w:p>
    <w:p w:rsidR="00FD40C3" w:rsidRPr="00FD40C3" w:rsidRDefault="00FD40C3" w:rsidP="00FD40C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D40C3">
        <w:rPr>
          <w:sz w:val="24"/>
          <w:szCs w:val="24"/>
        </w:rPr>
        <w:t xml:space="preserve">1. </w:t>
      </w:r>
      <w:r w:rsidRPr="00FD40C3">
        <w:rPr>
          <w:sz w:val="24"/>
          <w:szCs w:val="24"/>
        </w:rPr>
        <w:tab/>
        <w:t xml:space="preserve">Отсутствие у части педагогов восприятия наставничества как механизма профессионального роста педагогов. </w:t>
      </w:r>
    </w:p>
    <w:p w:rsidR="00FD40C3" w:rsidRPr="00FD40C3" w:rsidRDefault="00FD40C3" w:rsidP="00FD40C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D40C3">
        <w:rPr>
          <w:sz w:val="24"/>
          <w:szCs w:val="24"/>
        </w:rPr>
        <w:t xml:space="preserve">2. </w:t>
      </w:r>
      <w:r w:rsidRPr="00FD40C3">
        <w:rPr>
          <w:sz w:val="24"/>
          <w:szCs w:val="24"/>
        </w:rPr>
        <w:tab/>
        <w:t xml:space="preserve">Высокая нагрузка на наставников и наставляемых. </w:t>
      </w:r>
    </w:p>
    <w:p w:rsidR="00FD40C3" w:rsidRPr="00FD40C3" w:rsidRDefault="00FD40C3" w:rsidP="00FD40C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D40C3">
        <w:rPr>
          <w:sz w:val="24"/>
          <w:szCs w:val="24"/>
        </w:rPr>
        <w:lastRenderedPageBreak/>
        <w:t xml:space="preserve">3. </w:t>
      </w:r>
      <w:r w:rsidRPr="00FD40C3">
        <w:rPr>
          <w:sz w:val="24"/>
          <w:szCs w:val="24"/>
        </w:rPr>
        <w:tab/>
        <w:t xml:space="preserve">Низкая мотивация наставников. </w:t>
      </w:r>
    </w:p>
    <w:p w:rsidR="00FD40C3" w:rsidRPr="00FD40C3" w:rsidRDefault="00FD40C3" w:rsidP="00FD40C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D40C3">
        <w:rPr>
          <w:sz w:val="24"/>
          <w:szCs w:val="24"/>
        </w:rPr>
        <w:t xml:space="preserve">4. </w:t>
      </w:r>
      <w:r w:rsidRPr="00FD40C3">
        <w:rPr>
          <w:sz w:val="24"/>
          <w:szCs w:val="24"/>
        </w:rPr>
        <w:tab/>
        <w:t xml:space="preserve">Недостаточно высокое качество наставнической деятельности и формализм в выполнении функций наставника. </w:t>
      </w:r>
    </w:p>
    <w:p w:rsidR="00FD40C3" w:rsidRPr="00FD40C3" w:rsidRDefault="00FD40C3" w:rsidP="00FD40C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D40C3">
        <w:rPr>
          <w:sz w:val="24"/>
          <w:szCs w:val="24"/>
        </w:rPr>
        <w:t xml:space="preserve">5. </w:t>
      </w:r>
      <w:r w:rsidRPr="00FD40C3">
        <w:rPr>
          <w:sz w:val="24"/>
          <w:szCs w:val="24"/>
        </w:rPr>
        <w:tab/>
        <w:t xml:space="preserve">Низкая мотивация наставляемых, их стремление противопоставить себя "косным" наставникам и их многолетнему опыту. </w:t>
      </w:r>
    </w:p>
    <w:p w:rsidR="00FD40C3" w:rsidRPr="00FD40C3" w:rsidRDefault="00FD40C3" w:rsidP="00FD40C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D40C3">
        <w:rPr>
          <w:sz w:val="24"/>
          <w:szCs w:val="24"/>
        </w:rPr>
        <w:t xml:space="preserve">6. </w:t>
      </w:r>
      <w:r w:rsidRPr="00FD40C3">
        <w:rPr>
          <w:sz w:val="24"/>
          <w:szCs w:val="24"/>
        </w:rPr>
        <w:tab/>
        <w:t>Низкая степень взаимодействия всех элементов двухконтурной структуры системы (целевой модели) наставничества.</w:t>
      </w:r>
    </w:p>
    <w:p w:rsidR="0008118D" w:rsidRDefault="0008118D" w:rsidP="00660A73">
      <w:pPr>
        <w:rPr>
          <w:sz w:val="24"/>
          <w:szCs w:val="24"/>
        </w:rPr>
      </w:pPr>
    </w:p>
    <w:p w:rsidR="009D41C0" w:rsidRDefault="009D41C0" w:rsidP="00660A73"/>
    <w:sectPr w:rsidR="009D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4D5"/>
    <w:multiLevelType w:val="hybridMultilevel"/>
    <w:tmpl w:val="2C74C02A"/>
    <w:lvl w:ilvl="0" w:tplc="B4F2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5510E"/>
    <w:multiLevelType w:val="multilevel"/>
    <w:tmpl w:val="6ED697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7D"/>
    <w:rsid w:val="0008118D"/>
    <w:rsid w:val="00247AD0"/>
    <w:rsid w:val="003C6B7D"/>
    <w:rsid w:val="00660A73"/>
    <w:rsid w:val="0078738A"/>
    <w:rsid w:val="00876608"/>
    <w:rsid w:val="009D41C0"/>
    <w:rsid w:val="00EC5CAE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73"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660A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60A7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60A73"/>
    <w:pPr>
      <w:ind w:left="720"/>
      <w:contextualSpacing/>
    </w:pPr>
  </w:style>
  <w:style w:type="character" w:customStyle="1" w:styleId="docdata">
    <w:name w:val="docdata"/>
    <w:aliases w:val="docy,v5,2826,bqiaagaaeyqcaaagiaiaaaojcgaabzckaaaaaaaaaaaaaaaaaaaaaaaaaaaaaaaaaaaaaaaaaaaaaaaaaaaaaaaaaaaaaaaaaaaaaaaaaaaaaaaaaaaaaaaaaaaaaaaaaaaaaaaaaaaaaaaaaaaaaaaaaaaaaaaaaaaaaaaaaaaaaaaaaaaaaaaaaaaaaaaaaaaaaaaaaaaaaaaaaaaaaaaaaaaaaaaaaaaaaaaa"/>
    <w:basedOn w:val="a0"/>
    <w:rsid w:val="00660A73"/>
  </w:style>
  <w:style w:type="paragraph" w:styleId="a4">
    <w:name w:val="Balloon Text"/>
    <w:basedOn w:val="a"/>
    <w:link w:val="a5"/>
    <w:uiPriority w:val="99"/>
    <w:semiHidden/>
    <w:unhideWhenUsed/>
    <w:rsid w:val="0066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73"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660A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60A7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60A73"/>
    <w:pPr>
      <w:ind w:left="720"/>
      <w:contextualSpacing/>
    </w:pPr>
  </w:style>
  <w:style w:type="character" w:customStyle="1" w:styleId="docdata">
    <w:name w:val="docdata"/>
    <w:aliases w:val="docy,v5,2826,bqiaagaaeyqcaaagiaiaaaojcgaabzckaaaaaaaaaaaaaaaaaaaaaaaaaaaaaaaaaaaaaaaaaaaaaaaaaaaaaaaaaaaaaaaaaaaaaaaaaaaaaaaaaaaaaaaaaaaaaaaaaaaaaaaaaaaaaaaaaaaaaaaaaaaaaaaaaaaaaaaaaaaaaaaaaaaaaaaaaaaaaaaaaaaaaaaaaaaaaaaaaaaaaaaaaaaaaaaaaaaaaaaa"/>
    <w:basedOn w:val="a0"/>
    <w:rsid w:val="00660A73"/>
  </w:style>
  <w:style w:type="paragraph" w:styleId="a4">
    <w:name w:val="Balloon Text"/>
    <w:basedOn w:val="a"/>
    <w:link w:val="a5"/>
    <w:uiPriority w:val="99"/>
    <w:semiHidden/>
    <w:unhideWhenUsed/>
    <w:rsid w:val="0066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1752-87E5-4CF2-89B3-068675D6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5476</Words>
  <Characters>31214</Characters>
  <Application>Microsoft Office Word</Application>
  <DocSecurity>0</DocSecurity>
  <Lines>260</Lines>
  <Paragraphs>73</Paragraphs>
  <ScaleCrop>false</ScaleCrop>
  <Company>Curnos™</Company>
  <LinksUpToDate>false</LinksUpToDate>
  <CharactersWithSpaces>36617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8</cp:revision>
  <dcterms:created xsi:type="dcterms:W3CDTF">2023-02-15T12:17:00Z</dcterms:created>
  <dcterms:modified xsi:type="dcterms:W3CDTF">2023-02-15T12:49:00Z</dcterms:modified>
</cp:coreProperties>
</file>